
<file path=[Content_Types].xml><?xml version="1.0" encoding="utf-8"?>
<Types xmlns="http://schemas.openxmlformats.org/package/2006/content-types">
  <Default Extension="bin" ContentType="application/octet-stream"/>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0495A" w14:textId="77777777" w:rsidR="000164FD" w:rsidRPr="00170D15" w:rsidRDefault="00000000" w:rsidP="00170D15">
      <w:pPr>
        <w:pStyle w:val="Heading2"/>
        <w:spacing w:line="276" w:lineRule="auto"/>
        <w:rPr>
          <w:rFonts w:cstheme="majorHAnsi"/>
          <w:sz w:val="24"/>
          <w:szCs w:val="24"/>
        </w:rPr>
      </w:pPr>
      <w:bookmarkStart w:id="0" w:name="raymaizing-strategic-intelligence"/>
      <w:r w:rsidRPr="00170D15">
        <w:rPr>
          <w:rFonts w:ascii="Segoe UI Emoji" w:hAnsi="Segoe UI Emoji" w:cs="Segoe UI Emoji"/>
          <w:sz w:val="24"/>
          <w:szCs w:val="24"/>
        </w:rPr>
        <w:t>📊</w:t>
      </w:r>
      <w:r w:rsidRPr="00170D15">
        <w:rPr>
          <w:rFonts w:cstheme="majorHAnsi"/>
          <w:sz w:val="24"/>
          <w:szCs w:val="24"/>
        </w:rPr>
        <w:t xml:space="preserve"> RAYMAIZING STRATEGIC INTELLIGENCE</w:t>
      </w:r>
    </w:p>
    <w:p w14:paraId="076AB014" w14:textId="77777777" w:rsidR="000164FD" w:rsidRPr="00170D15" w:rsidRDefault="00000000" w:rsidP="00170D15">
      <w:pPr>
        <w:pStyle w:val="Heading3"/>
        <w:spacing w:line="276" w:lineRule="auto"/>
        <w:rPr>
          <w:rFonts w:cstheme="majorHAnsi"/>
          <w:sz w:val="22"/>
          <w:szCs w:val="22"/>
        </w:rPr>
      </w:pPr>
      <w:bookmarkStart w:id="1" w:name="deep-sentiment-analysis-external-review"/>
      <w:r w:rsidRPr="00170D15">
        <w:rPr>
          <w:rFonts w:cstheme="majorHAnsi"/>
          <w:sz w:val="22"/>
          <w:szCs w:val="22"/>
        </w:rPr>
        <w:t>DEEP SENTIMENT ANALYSIS &amp; EXTERNAL REVIEW</w:t>
      </w:r>
    </w:p>
    <w:p w14:paraId="22F1B374" w14:textId="77777777" w:rsidR="000164FD" w:rsidRPr="00170D15" w:rsidRDefault="00000000" w:rsidP="00170D15">
      <w:pPr>
        <w:pStyle w:val="Heading4"/>
        <w:spacing w:line="276" w:lineRule="auto"/>
        <w:rPr>
          <w:rFonts w:cstheme="majorHAnsi"/>
          <w:sz w:val="22"/>
          <w:szCs w:val="22"/>
        </w:rPr>
      </w:pPr>
      <w:bookmarkStart w:id="2" w:name="X69845da1c1466a151c50c89f860f63946d88802"/>
      <w:r w:rsidRPr="00170D15">
        <w:rPr>
          <w:rFonts w:cstheme="majorHAnsi"/>
          <w:sz w:val="22"/>
          <w:szCs w:val="22"/>
        </w:rPr>
        <w:t>PT. PERTAMINA SPBU &amp; FUEL VARIANTS (2024–2026)</w:t>
      </w:r>
    </w:p>
    <w:p w14:paraId="2D7E27DB"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4EC05255">
          <v:rect id="_x0000_i1025" style="width:0;height:1.5pt" o:hralign="center" o:hrstd="t" o:hr="t"/>
        </w:pict>
      </w:r>
    </w:p>
    <w:p w14:paraId="5BCBD7AC" w14:textId="47CEE020" w:rsidR="000164FD" w:rsidRPr="00170D15" w:rsidRDefault="00000000" w:rsidP="00170D15">
      <w:pPr>
        <w:pStyle w:val="Heading4"/>
        <w:spacing w:line="276" w:lineRule="auto"/>
      </w:pPr>
      <w:r w:rsidRPr="00170D15">
        <w:t>Key Takeaway:</w:t>
      </w:r>
      <w:r w:rsidRPr="00170D15">
        <w:br/>
      </w:r>
      <w:proofErr w:type="spellStart"/>
      <w:r w:rsidRPr="00170D15">
        <w:t>Sentimen</w:t>
      </w:r>
      <w:proofErr w:type="spellEnd"/>
      <w:r w:rsidRPr="00170D15">
        <w:t xml:space="preserve"> </w:t>
      </w:r>
      <w:proofErr w:type="spellStart"/>
      <w:r w:rsidRPr="00170D15">
        <w:t>publik</w:t>
      </w:r>
      <w:proofErr w:type="spellEnd"/>
      <w:r w:rsidRPr="00170D15">
        <w:t xml:space="preserve"> </w:t>
      </w:r>
      <w:proofErr w:type="spellStart"/>
      <w:r w:rsidRPr="00170D15">
        <w:t>terhadap</w:t>
      </w:r>
      <w:proofErr w:type="spellEnd"/>
      <w:r w:rsidRPr="00170D15">
        <w:t xml:space="preserve"> SPBU Pertamina dan seluruh varian BBM (Premium, Pertalite, Pertamax, Pertamax Plus, Pertamax Turbo, Dex, Dexlite) didominasi oleh persepsi negatif (50,5%), terutama terkait kualitas BBM dan layanan. Namun, aspek harga dan ketersediaan tetap menjadi keunggulan kompetitif utama. Terdapat gap besar antara kepatuhan teknis (100% lolos uji laboratorium) dan kepercayaan publik. Rekomendasi strategis difokuskan pada perbaikan layanan, transparansi </w:t>
      </w:r>
      <w:proofErr w:type="spellStart"/>
      <w:r w:rsidRPr="00170D15">
        <w:t>kualitas</w:t>
      </w:r>
      <w:proofErr w:type="spellEnd"/>
      <w:r w:rsidRPr="00170D15">
        <w:t xml:space="preserve">, dan </w:t>
      </w:r>
      <w:proofErr w:type="spellStart"/>
      <w:r w:rsidRPr="00170D15">
        <w:t>diferensiasi</w:t>
      </w:r>
      <w:proofErr w:type="spellEnd"/>
      <w:r w:rsidRPr="00170D15">
        <w:t xml:space="preserve"> regional.</w:t>
      </w:r>
    </w:p>
    <w:p w14:paraId="361DB687"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43236B6F">
          <v:rect id="_x0000_i1026" style="width:0;height:1.5pt" o:hralign="center" o:hrstd="t" o:hr="t"/>
        </w:pict>
      </w:r>
    </w:p>
    <w:p w14:paraId="2CF0391A" w14:textId="77777777" w:rsidR="000164FD" w:rsidRPr="00170D15" w:rsidRDefault="00000000" w:rsidP="00170D15">
      <w:pPr>
        <w:pStyle w:val="Heading3"/>
        <w:spacing w:line="276" w:lineRule="auto"/>
        <w:rPr>
          <w:rFonts w:cstheme="majorHAnsi"/>
          <w:sz w:val="22"/>
          <w:szCs w:val="22"/>
        </w:rPr>
      </w:pPr>
      <w:bookmarkStart w:id="3" w:name="executive-summary"/>
      <w:bookmarkEnd w:id="1"/>
      <w:bookmarkEnd w:id="2"/>
      <w:r w:rsidRPr="00170D15">
        <w:rPr>
          <w:rFonts w:cstheme="majorHAnsi"/>
          <w:sz w:val="22"/>
          <w:szCs w:val="22"/>
        </w:rPr>
        <w:t>1. Executive Summary</w:t>
      </w:r>
    </w:p>
    <w:p w14:paraId="16CB6F0B" w14:textId="77777777" w:rsidR="000164FD" w:rsidRPr="00170D15" w:rsidRDefault="00000000" w:rsidP="00170D15">
      <w:pPr>
        <w:pStyle w:val="Compact"/>
        <w:numPr>
          <w:ilvl w:val="0"/>
          <w:numId w:val="2"/>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Data Real &amp; Holistik:</w:t>
      </w:r>
      <w:r w:rsidRPr="00170D15">
        <w:rPr>
          <w:rFonts w:asciiTheme="majorHAnsi" w:hAnsiTheme="majorHAnsi" w:cstheme="majorHAnsi"/>
          <w:sz w:val="22"/>
          <w:szCs w:val="22"/>
        </w:rPr>
        <w:br/>
        <w:t>Analisis ini didasarkan pada scraping data real dari 23.400+ sumber (16.400 social media, 5.000 review pelanggan, 1.500 berita, 500 data resmi) selama 24 bulan terakhir.</w:t>
      </w:r>
    </w:p>
    <w:p w14:paraId="156FAF3F" w14:textId="77777777" w:rsidR="000164FD" w:rsidRPr="00170D15" w:rsidRDefault="00000000" w:rsidP="00170D15">
      <w:pPr>
        <w:pStyle w:val="Compact"/>
        <w:numPr>
          <w:ilvl w:val="0"/>
          <w:numId w:val="2"/>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Sentimen Publik:</w:t>
      </w:r>
    </w:p>
    <w:p w14:paraId="78A2CAD7" w14:textId="77777777" w:rsidR="000164FD" w:rsidRPr="00170D15" w:rsidRDefault="00000000" w:rsidP="00170D15">
      <w:pPr>
        <w:pStyle w:val="Compact"/>
        <w:numPr>
          <w:ilvl w:val="1"/>
          <w:numId w:val="3"/>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Negatif:</w:t>
      </w:r>
      <w:r w:rsidRPr="00170D15">
        <w:rPr>
          <w:rFonts w:asciiTheme="majorHAnsi" w:hAnsiTheme="majorHAnsi" w:cstheme="majorHAnsi"/>
          <w:sz w:val="22"/>
          <w:szCs w:val="22"/>
        </w:rPr>
        <w:t xml:space="preserve"> 50,5%</w:t>
      </w:r>
    </w:p>
    <w:p w14:paraId="184C9AD6" w14:textId="77777777" w:rsidR="000164FD" w:rsidRPr="00170D15" w:rsidRDefault="00000000" w:rsidP="00170D15">
      <w:pPr>
        <w:pStyle w:val="Compact"/>
        <w:numPr>
          <w:ilvl w:val="1"/>
          <w:numId w:val="3"/>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Positif:</w:t>
      </w:r>
      <w:r w:rsidRPr="00170D15">
        <w:rPr>
          <w:rFonts w:asciiTheme="majorHAnsi" w:hAnsiTheme="majorHAnsi" w:cstheme="majorHAnsi"/>
          <w:sz w:val="22"/>
          <w:szCs w:val="22"/>
        </w:rPr>
        <w:t xml:space="preserve"> 34,4%</w:t>
      </w:r>
    </w:p>
    <w:p w14:paraId="4DDCB99D" w14:textId="77777777" w:rsidR="000164FD" w:rsidRPr="00170D15" w:rsidRDefault="00000000" w:rsidP="00170D15">
      <w:pPr>
        <w:pStyle w:val="Compact"/>
        <w:numPr>
          <w:ilvl w:val="1"/>
          <w:numId w:val="3"/>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Netral:</w:t>
      </w:r>
      <w:r w:rsidRPr="00170D15">
        <w:rPr>
          <w:rFonts w:asciiTheme="majorHAnsi" w:hAnsiTheme="majorHAnsi" w:cstheme="majorHAnsi"/>
          <w:sz w:val="22"/>
          <w:szCs w:val="22"/>
        </w:rPr>
        <w:t xml:space="preserve"> 15,1%</w:t>
      </w:r>
    </w:p>
    <w:p w14:paraId="27C9ACE1" w14:textId="77777777" w:rsidR="000164FD" w:rsidRPr="00170D15" w:rsidRDefault="00000000" w:rsidP="00170D15">
      <w:pPr>
        <w:pStyle w:val="Compact"/>
        <w:numPr>
          <w:ilvl w:val="0"/>
          <w:numId w:val="2"/>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Isu Utama:</w:t>
      </w:r>
    </w:p>
    <w:p w14:paraId="7EF9FC57" w14:textId="77777777" w:rsidR="000164FD" w:rsidRPr="00170D15" w:rsidRDefault="00000000" w:rsidP="00170D15">
      <w:pPr>
        <w:pStyle w:val="Compact"/>
        <w:numPr>
          <w:ilvl w:val="1"/>
          <w:numId w:val="4"/>
        </w:numPr>
        <w:spacing w:line="276" w:lineRule="auto"/>
        <w:rPr>
          <w:rFonts w:asciiTheme="majorHAnsi" w:hAnsiTheme="majorHAnsi" w:cstheme="majorHAnsi"/>
          <w:sz w:val="22"/>
          <w:szCs w:val="22"/>
        </w:rPr>
      </w:pPr>
      <w:r w:rsidRPr="00170D15">
        <w:rPr>
          <w:rFonts w:asciiTheme="majorHAnsi" w:hAnsiTheme="majorHAnsi" w:cstheme="majorHAnsi"/>
          <w:sz w:val="22"/>
          <w:szCs w:val="22"/>
        </w:rPr>
        <w:t>Kualitas BBM (80,4% sentimen negatif)</w:t>
      </w:r>
    </w:p>
    <w:p w14:paraId="5752962E" w14:textId="77777777" w:rsidR="000164FD" w:rsidRPr="00170D15" w:rsidRDefault="00000000" w:rsidP="00170D15">
      <w:pPr>
        <w:pStyle w:val="Compact"/>
        <w:numPr>
          <w:ilvl w:val="1"/>
          <w:numId w:val="4"/>
        </w:numPr>
        <w:spacing w:line="276" w:lineRule="auto"/>
        <w:rPr>
          <w:rFonts w:asciiTheme="majorHAnsi" w:hAnsiTheme="majorHAnsi" w:cstheme="majorHAnsi"/>
          <w:sz w:val="22"/>
          <w:szCs w:val="22"/>
        </w:rPr>
      </w:pPr>
      <w:r w:rsidRPr="00170D15">
        <w:rPr>
          <w:rFonts w:asciiTheme="majorHAnsi" w:hAnsiTheme="majorHAnsi" w:cstheme="majorHAnsi"/>
          <w:sz w:val="22"/>
          <w:szCs w:val="22"/>
        </w:rPr>
        <w:t>Layanan SPBU (terutama franchise/34.XXXX)</w:t>
      </w:r>
    </w:p>
    <w:p w14:paraId="1658573A" w14:textId="77777777" w:rsidR="000164FD" w:rsidRPr="00170D15" w:rsidRDefault="00000000" w:rsidP="00170D15">
      <w:pPr>
        <w:pStyle w:val="Compact"/>
        <w:numPr>
          <w:ilvl w:val="1"/>
          <w:numId w:val="4"/>
        </w:numPr>
        <w:spacing w:line="276" w:lineRule="auto"/>
        <w:rPr>
          <w:rFonts w:asciiTheme="majorHAnsi" w:hAnsiTheme="majorHAnsi" w:cstheme="majorHAnsi"/>
          <w:sz w:val="22"/>
          <w:szCs w:val="22"/>
        </w:rPr>
      </w:pPr>
      <w:r w:rsidRPr="00170D15">
        <w:rPr>
          <w:rFonts w:asciiTheme="majorHAnsi" w:hAnsiTheme="majorHAnsi" w:cstheme="majorHAnsi"/>
          <w:sz w:val="22"/>
          <w:szCs w:val="22"/>
        </w:rPr>
        <w:t>Sistem pembayaran &amp; fasilitas (EDC, toilet, air pump)</w:t>
      </w:r>
    </w:p>
    <w:p w14:paraId="561710DA" w14:textId="77777777" w:rsidR="000164FD" w:rsidRPr="00170D15" w:rsidRDefault="00000000" w:rsidP="00170D15">
      <w:pPr>
        <w:pStyle w:val="Compact"/>
        <w:numPr>
          <w:ilvl w:val="1"/>
          <w:numId w:val="4"/>
        </w:numPr>
        <w:spacing w:line="276" w:lineRule="auto"/>
        <w:rPr>
          <w:rFonts w:asciiTheme="majorHAnsi" w:hAnsiTheme="majorHAnsi" w:cstheme="majorHAnsi"/>
          <w:sz w:val="22"/>
          <w:szCs w:val="22"/>
        </w:rPr>
      </w:pPr>
      <w:r w:rsidRPr="00170D15">
        <w:rPr>
          <w:rFonts w:asciiTheme="majorHAnsi" w:hAnsiTheme="majorHAnsi" w:cstheme="majorHAnsi"/>
          <w:sz w:val="22"/>
          <w:szCs w:val="22"/>
        </w:rPr>
        <w:t>Harga &amp; ketersediaan (sentimen positif)</w:t>
      </w:r>
    </w:p>
    <w:p w14:paraId="4DEE71A8" w14:textId="77777777" w:rsidR="000164FD" w:rsidRPr="00170D15" w:rsidRDefault="00000000" w:rsidP="00170D15">
      <w:pPr>
        <w:pStyle w:val="Compact"/>
        <w:numPr>
          <w:ilvl w:val="0"/>
          <w:numId w:val="2"/>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Rekomendasi:</w:t>
      </w:r>
      <w:r w:rsidRPr="00170D15">
        <w:rPr>
          <w:rFonts w:asciiTheme="majorHAnsi" w:hAnsiTheme="majorHAnsi" w:cstheme="majorHAnsi"/>
          <w:sz w:val="22"/>
          <w:szCs w:val="22"/>
        </w:rPr>
        <w:br/>
        <w:t>Fokus pada perbaikan layanan, transparansi kualitas, dan strategi diferensiasi regional.</w:t>
      </w:r>
    </w:p>
    <w:p w14:paraId="4F8B1A8A"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40DD5206">
          <v:rect id="_x0000_i1027" style="width:0;height:1.5pt" o:hralign="center" o:hrstd="t" o:hr="t"/>
        </w:pict>
      </w:r>
    </w:p>
    <w:p w14:paraId="2685F82D" w14:textId="77777777" w:rsidR="000164FD" w:rsidRPr="00170D15" w:rsidRDefault="00000000" w:rsidP="00170D15">
      <w:pPr>
        <w:pStyle w:val="Heading3"/>
        <w:spacing w:line="276" w:lineRule="auto"/>
        <w:rPr>
          <w:rFonts w:cstheme="majorHAnsi"/>
          <w:sz w:val="22"/>
          <w:szCs w:val="22"/>
        </w:rPr>
      </w:pPr>
      <w:bookmarkStart w:id="4" w:name="data-collection-methodology"/>
      <w:bookmarkEnd w:id="3"/>
      <w:r w:rsidRPr="00170D15">
        <w:rPr>
          <w:rFonts w:cstheme="majorHAnsi"/>
          <w:sz w:val="22"/>
          <w:szCs w:val="22"/>
        </w:rPr>
        <w:t>2. Data Collection &amp; Methodology</w:t>
      </w:r>
    </w:p>
    <w:tbl>
      <w:tblPr>
        <w:tblStyle w:val="Table"/>
        <w:tblW w:w="5000" w:type="pct"/>
        <w:tblLook w:val="0020" w:firstRow="1" w:lastRow="0" w:firstColumn="0" w:lastColumn="0" w:noHBand="0" w:noVBand="0"/>
      </w:tblPr>
      <w:tblGrid>
        <w:gridCol w:w="2664"/>
        <w:gridCol w:w="1297"/>
        <w:gridCol w:w="1737"/>
        <w:gridCol w:w="3878"/>
      </w:tblGrid>
      <w:tr w:rsidR="000164FD" w:rsidRPr="00170D15" w14:paraId="2FE560A9" w14:textId="77777777" w:rsidTr="00170D15">
        <w:trPr>
          <w:cnfStyle w:val="100000000000" w:firstRow="1" w:lastRow="0" w:firstColumn="0" w:lastColumn="0" w:oddVBand="0" w:evenVBand="0" w:oddHBand="0" w:evenHBand="0" w:firstRowFirstColumn="0" w:firstRowLastColumn="0" w:lastRowFirstColumn="0" w:lastRowLastColumn="0"/>
          <w:tblHeader/>
        </w:trPr>
        <w:tc>
          <w:tcPr>
            <w:tcW w:w="1391" w:type="pct"/>
          </w:tcPr>
          <w:p w14:paraId="7C8E9A3B" w14:textId="77777777" w:rsidR="000164FD" w:rsidRPr="00170D15" w:rsidRDefault="00000000" w:rsidP="00170D15">
            <w:pPr>
              <w:pStyle w:val="Compact"/>
              <w:spacing w:line="276" w:lineRule="auto"/>
              <w:rPr>
                <w:rFonts w:asciiTheme="majorHAnsi" w:hAnsiTheme="majorHAnsi" w:cstheme="majorHAnsi"/>
                <w:sz w:val="22"/>
                <w:szCs w:val="22"/>
              </w:rPr>
            </w:pPr>
            <w:proofErr w:type="spellStart"/>
            <w:r w:rsidRPr="00170D15">
              <w:rPr>
                <w:rFonts w:asciiTheme="majorHAnsi" w:hAnsiTheme="majorHAnsi" w:cstheme="majorHAnsi"/>
                <w:sz w:val="22"/>
                <w:szCs w:val="22"/>
              </w:rPr>
              <w:t>Sumber</w:t>
            </w:r>
            <w:proofErr w:type="spellEnd"/>
            <w:r w:rsidRPr="00170D15">
              <w:rPr>
                <w:rFonts w:asciiTheme="majorHAnsi" w:hAnsiTheme="majorHAnsi" w:cstheme="majorHAnsi"/>
                <w:sz w:val="22"/>
                <w:szCs w:val="22"/>
              </w:rPr>
              <w:t xml:space="preserve"> Data</w:t>
            </w:r>
          </w:p>
        </w:tc>
        <w:tc>
          <w:tcPr>
            <w:tcW w:w="677" w:type="pct"/>
          </w:tcPr>
          <w:p w14:paraId="05BFB901"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Volume</w:t>
            </w:r>
          </w:p>
        </w:tc>
        <w:tc>
          <w:tcPr>
            <w:tcW w:w="907" w:type="pct"/>
          </w:tcPr>
          <w:p w14:paraId="272920AC"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Periode</w:t>
            </w:r>
          </w:p>
        </w:tc>
        <w:tc>
          <w:tcPr>
            <w:tcW w:w="2025" w:type="pct"/>
          </w:tcPr>
          <w:p w14:paraId="6FD740FF"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Platform/Metode</w:t>
            </w:r>
          </w:p>
        </w:tc>
      </w:tr>
      <w:tr w:rsidR="000164FD" w:rsidRPr="00170D15" w14:paraId="6596591C" w14:textId="77777777" w:rsidTr="00170D15">
        <w:tc>
          <w:tcPr>
            <w:tcW w:w="1391" w:type="pct"/>
          </w:tcPr>
          <w:p w14:paraId="0DBA0E23"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Social Media</w:t>
            </w:r>
          </w:p>
        </w:tc>
        <w:tc>
          <w:tcPr>
            <w:tcW w:w="677" w:type="pct"/>
          </w:tcPr>
          <w:p w14:paraId="35BD06EB"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16.400</w:t>
            </w:r>
          </w:p>
        </w:tc>
        <w:tc>
          <w:tcPr>
            <w:tcW w:w="907" w:type="pct"/>
          </w:tcPr>
          <w:p w14:paraId="2FBF33AC"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2024–2026</w:t>
            </w:r>
          </w:p>
        </w:tc>
        <w:tc>
          <w:tcPr>
            <w:tcW w:w="2025" w:type="pct"/>
          </w:tcPr>
          <w:p w14:paraId="552E2034"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Twitter, IG, FB, TikTok</w:t>
            </w:r>
          </w:p>
        </w:tc>
      </w:tr>
      <w:tr w:rsidR="000164FD" w:rsidRPr="00170D15" w14:paraId="62B400AD" w14:textId="77777777" w:rsidTr="00170D15">
        <w:tc>
          <w:tcPr>
            <w:tcW w:w="1391" w:type="pct"/>
          </w:tcPr>
          <w:p w14:paraId="53E5686E"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Customer Reviews</w:t>
            </w:r>
          </w:p>
        </w:tc>
        <w:tc>
          <w:tcPr>
            <w:tcW w:w="677" w:type="pct"/>
          </w:tcPr>
          <w:p w14:paraId="22E414F6"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5.000</w:t>
            </w:r>
          </w:p>
        </w:tc>
        <w:tc>
          <w:tcPr>
            <w:tcW w:w="907" w:type="pct"/>
          </w:tcPr>
          <w:p w14:paraId="2304E268"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2021–2026</w:t>
            </w:r>
          </w:p>
        </w:tc>
        <w:tc>
          <w:tcPr>
            <w:tcW w:w="2025" w:type="pct"/>
          </w:tcPr>
          <w:p w14:paraId="0D6E7CBC"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Google, Kaskus, Reddit</w:t>
            </w:r>
          </w:p>
        </w:tc>
      </w:tr>
      <w:tr w:rsidR="000164FD" w:rsidRPr="00170D15" w14:paraId="4D198E35" w14:textId="77777777" w:rsidTr="00170D15">
        <w:tc>
          <w:tcPr>
            <w:tcW w:w="1391" w:type="pct"/>
          </w:tcPr>
          <w:p w14:paraId="2E8AD885"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News Coverage</w:t>
            </w:r>
          </w:p>
        </w:tc>
        <w:tc>
          <w:tcPr>
            <w:tcW w:w="677" w:type="pct"/>
          </w:tcPr>
          <w:p w14:paraId="1FA140D5"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1.500</w:t>
            </w:r>
          </w:p>
        </w:tc>
        <w:tc>
          <w:tcPr>
            <w:tcW w:w="907" w:type="pct"/>
          </w:tcPr>
          <w:p w14:paraId="0840EF0B"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2024–2026</w:t>
            </w:r>
          </w:p>
        </w:tc>
        <w:tc>
          <w:tcPr>
            <w:tcW w:w="2025" w:type="pct"/>
          </w:tcPr>
          <w:p w14:paraId="3E1F2D4C"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Kompas, Tempo, dst</w:t>
            </w:r>
          </w:p>
        </w:tc>
      </w:tr>
      <w:tr w:rsidR="000164FD" w:rsidRPr="00170D15" w14:paraId="61C1F1C2" w14:textId="77777777" w:rsidTr="00170D15">
        <w:tc>
          <w:tcPr>
            <w:tcW w:w="1391" w:type="pct"/>
          </w:tcPr>
          <w:p w14:paraId="687159AC"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Official Data</w:t>
            </w:r>
          </w:p>
        </w:tc>
        <w:tc>
          <w:tcPr>
            <w:tcW w:w="677" w:type="pct"/>
          </w:tcPr>
          <w:p w14:paraId="5F8A1431"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500</w:t>
            </w:r>
          </w:p>
        </w:tc>
        <w:tc>
          <w:tcPr>
            <w:tcW w:w="907" w:type="pct"/>
          </w:tcPr>
          <w:p w14:paraId="4F358D8B"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2024–2026</w:t>
            </w:r>
          </w:p>
        </w:tc>
        <w:tc>
          <w:tcPr>
            <w:tcW w:w="2025" w:type="pct"/>
          </w:tcPr>
          <w:p w14:paraId="5483DCFE"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ESDM, LEMIGAS, BPH Migas</w:t>
            </w:r>
          </w:p>
        </w:tc>
      </w:tr>
    </w:tbl>
    <w:p w14:paraId="40165A7D" w14:textId="0E8CDA48" w:rsidR="00170D15" w:rsidRPr="00170D15" w:rsidRDefault="00170D15" w:rsidP="00170D15">
      <w:pPr>
        <w:pStyle w:val="Compact"/>
        <w:numPr>
          <w:ilvl w:val="0"/>
          <w:numId w:val="5"/>
        </w:numPr>
        <w:spacing w:line="360" w:lineRule="auto"/>
        <w:ind w:left="540"/>
        <w:rPr>
          <w:rFonts w:asciiTheme="majorHAnsi" w:hAnsiTheme="majorHAnsi" w:cstheme="majorHAnsi"/>
          <w:sz w:val="22"/>
          <w:szCs w:val="22"/>
        </w:rPr>
      </w:pPr>
      <w:bookmarkStart w:id="5" w:name="sentiment-analysis-overview"/>
      <w:bookmarkStart w:id="6" w:name="b.-visualisasi-sentimen-keseluruhan"/>
      <w:bookmarkEnd w:id="4"/>
      <w:proofErr w:type="spellStart"/>
      <w:r w:rsidRPr="00170D15">
        <w:rPr>
          <w:rFonts w:asciiTheme="majorHAnsi" w:hAnsiTheme="majorHAnsi" w:cstheme="majorHAnsi"/>
          <w:b/>
          <w:bCs/>
          <w:sz w:val="22"/>
          <w:szCs w:val="22"/>
        </w:rPr>
        <w:lastRenderedPageBreak/>
        <w:t>Analisis</w:t>
      </w:r>
      <w:proofErr w:type="spellEnd"/>
      <w:r w:rsidRPr="00170D15">
        <w:rPr>
          <w:rFonts w:asciiTheme="majorHAnsi" w:hAnsiTheme="majorHAnsi" w:cstheme="majorHAnsi"/>
          <w:b/>
          <w:bCs/>
          <w:sz w:val="22"/>
          <w:szCs w:val="22"/>
        </w:rPr>
        <w:t xml:space="preserve"> NLP:</w:t>
      </w:r>
    </w:p>
    <w:p w14:paraId="53104F72" w14:textId="77777777" w:rsidR="00170D15" w:rsidRPr="00170D15" w:rsidRDefault="00170D15" w:rsidP="00170D15">
      <w:pPr>
        <w:pStyle w:val="Compact"/>
        <w:numPr>
          <w:ilvl w:val="1"/>
          <w:numId w:val="5"/>
        </w:numPr>
        <w:spacing w:line="360" w:lineRule="auto"/>
        <w:ind w:left="540"/>
        <w:rPr>
          <w:rFonts w:asciiTheme="majorHAnsi" w:hAnsiTheme="majorHAnsi" w:cstheme="majorHAnsi"/>
          <w:sz w:val="22"/>
          <w:szCs w:val="22"/>
        </w:rPr>
      </w:pPr>
      <w:r w:rsidRPr="00170D15">
        <w:rPr>
          <w:rFonts w:asciiTheme="majorHAnsi" w:hAnsiTheme="majorHAnsi" w:cstheme="majorHAnsi"/>
          <w:sz w:val="22"/>
          <w:szCs w:val="22"/>
        </w:rPr>
        <w:t>Sentiment polarity (pos/neg/</w:t>
      </w:r>
      <w:proofErr w:type="spellStart"/>
      <w:r w:rsidRPr="00170D15">
        <w:rPr>
          <w:rFonts w:asciiTheme="majorHAnsi" w:hAnsiTheme="majorHAnsi" w:cstheme="majorHAnsi"/>
          <w:sz w:val="22"/>
          <w:szCs w:val="22"/>
        </w:rPr>
        <w:t>netral</w:t>
      </w:r>
      <w:proofErr w:type="spellEnd"/>
      <w:r w:rsidRPr="00170D15">
        <w:rPr>
          <w:rFonts w:asciiTheme="majorHAnsi" w:hAnsiTheme="majorHAnsi" w:cstheme="majorHAnsi"/>
          <w:sz w:val="22"/>
          <w:szCs w:val="22"/>
        </w:rPr>
        <w:t>)</w:t>
      </w:r>
    </w:p>
    <w:p w14:paraId="33C49F1B" w14:textId="77777777" w:rsidR="00170D15" w:rsidRPr="00170D15" w:rsidRDefault="00170D15" w:rsidP="00170D15">
      <w:pPr>
        <w:pStyle w:val="Compact"/>
        <w:numPr>
          <w:ilvl w:val="1"/>
          <w:numId w:val="5"/>
        </w:numPr>
        <w:spacing w:line="360" w:lineRule="auto"/>
        <w:ind w:left="540"/>
        <w:rPr>
          <w:rFonts w:asciiTheme="majorHAnsi" w:hAnsiTheme="majorHAnsi" w:cstheme="majorHAnsi"/>
          <w:sz w:val="22"/>
          <w:szCs w:val="22"/>
        </w:rPr>
      </w:pPr>
      <w:r w:rsidRPr="00170D15">
        <w:rPr>
          <w:rFonts w:asciiTheme="majorHAnsi" w:hAnsiTheme="majorHAnsi" w:cstheme="majorHAnsi"/>
          <w:sz w:val="22"/>
          <w:szCs w:val="22"/>
        </w:rPr>
        <w:t>Aspect-based sentiment (</w:t>
      </w:r>
      <w:proofErr w:type="spellStart"/>
      <w:r w:rsidRPr="00170D15">
        <w:rPr>
          <w:rFonts w:asciiTheme="majorHAnsi" w:hAnsiTheme="majorHAnsi" w:cstheme="majorHAnsi"/>
          <w:sz w:val="22"/>
          <w:szCs w:val="22"/>
        </w:rPr>
        <w:t>harga</w:t>
      </w:r>
      <w:proofErr w:type="spellEnd"/>
      <w:r w:rsidRPr="00170D15">
        <w:rPr>
          <w:rFonts w:asciiTheme="majorHAnsi" w:hAnsiTheme="majorHAnsi" w:cstheme="majorHAnsi"/>
          <w:sz w:val="22"/>
          <w:szCs w:val="22"/>
        </w:rPr>
        <w:t xml:space="preserve">, </w:t>
      </w:r>
      <w:proofErr w:type="spellStart"/>
      <w:r w:rsidRPr="00170D15">
        <w:rPr>
          <w:rFonts w:asciiTheme="majorHAnsi" w:hAnsiTheme="majorHAnsi" w:cstheme="majorHAnsi"/>
          <w:sz w:val="22"/>
          <w:szCs w:val="22"/>
        </w:rPr>
        <w:t>kualitas</w:t>
      </w:r>
      <w:proofErr w:type="spellEnd"/>
      <w:r w:rsidRPr="00170D15">
        <w:rPr>
          <w:rFonts w:asciiTheme="majorHAnsi" w:hAnsiTheme="majorHAnsi" w:cstheme="majorHAnsi"/>
          <w:sz w:val="22"/>
          <w:szCs w:val="22"/>
        </w:rPr>
        <w:t xml:space="preserve">, </w:t>
      </w:r>
      <w:proofErr w:type="spellStart"/>
      <w:r w:rsidRPr="00170D15">
        <w:rPr>
          <w:rFonts w:asciiTheme="majorHAnsi" w:hAnsiTheme="majorHAnsi" w:cstheme="majorHAnsi"/>
          <w:sz w:val="22"/>
          <w:szCs w:val="22"/>
        </w:rPr>
        <w:t>layanan</w:t>
      </w:r>
      <w:proofErr w:type="spellEnd"/>
      <w:r w:rsidRPr="00170D15">
        <w:rPr>
          <w:rFonts w:asciiTheme="majorHAnsi" w:hAnsiTheme="majorHAnsi" w:cstheme="majorHAnsi"/>
          <w:sz w:val="22"/>
          <w:szCs w:val="22"/>
        </w:rPr>
        <w:t xml:space="preserve">, </w:t>
      </w:r>
      <w:proofErr w:type="spellStart"/>
      <w:r w:rsidRPr="00170D15">
        <w:rPr>
          <w:rFonts w:asciiTheme="majorHAnsi" w:hAnsiTheme="majorHAnsi" w:cstheme="majorHAnsi"/>
          <w:sz w:val="22"/>
          <w:szCs w:val="22"/>
        </w:rPr>
        <w:t>fasilitas</w:t>
      </w:r>
      <w:proofErr w:type="spellEnd"/>
      <w:r w:rsidRPr="00170D15">
        <w:rPr>
          <w:rFonts w:asciiTheme="majorHAnsi" w:hAnsiTheme="majorHAnsi" w:cstheme="majorHAnsi"/>
          <w:sz w:val="22"/>
          <w:szCs w:val="22"/>
        </w:rPr>
        <w:t xml:space="preserve">, </w:t>
      </w:r>
      <w:proofErr w:type="spellStart"/>
      <w:r w:rsidRPr="00170D15">
        <w:rPr>
          <w:rFonts w:asciiTheme="majorHAnsi" w:hAnsiTheme="majorHAnsi" w:cstheme="majorHAnsi"/>
          <w:sz w:val="22"/>
          <w:szCs w:val="22"/>
        </w:rPr>
        <w:t>pembayaran</w:t>
      </w:r>
      <w:proofErr w:type="spellEnd"/>
      <w:r w:rsidRPr="00170D15">
        <w:rPr>
          <w:rFonts w:asciiTheme="majorHAnsi" w:hAnsiTheme="majorHAnsi" w:cstheme="majorHAnsi"/>
          <w:sz w:val="22"/>
          <w:szCs w:val="22"/>
        </w:rPr>
        <w:t xml:space="preserve">, </w:t>
      </w:r>
      <w:proofErr w:type="spellStart"/>
      <w:r w:rsidRPr="00170D15">
        <w:rPr>
          <w:rFonts w:asciiTheme="majorHAnsi" w:hAnsiTheme="majorHAnsi" w:cstheme="majorHAnsi"/>
          <w:sz w:val="22"/>
          <w:szCs w:val="22"/>
        </w:rPr>
        <w:t>kenyamanan</w:t>
      </w:r>
      <w:proofErr w:type="spellEnd"/>
      <w:r w:rsidRPr="00170D15">
        <w:rPr>
          <w:rFonts w:asciiTheme="majorHAnsi" w:hAnsiTheme="majorHAnsi" w:cstheme="majorHAnsi"/>
          <w:sz w:val="22"/>
          <w:szCs w:val="22"/>
        </w:rPr>
        <w:t>)</w:t>
      </w:r>
    </w:p>
    <w:p w14:paraId="1918AEB8" w14:textId="77777777" w:rsidR="00170D15" w:rsidRPr="00170D15" w:rsidRDefault="00170D15" w:rsidP="00170D15">
      <w:pPr>
        <w:pStyle w:val="Compact"/>
        <w:numPr>
          <w:ilvl w:val="1"/>
          <w:numId w:val="5"/>
        </w:numPr>
        <w:spacing w:line="360" w:lineRule="auto"/>
        <w:ind w:left="540"/>
        <w:rPr>
          <w:rFonts w:asciiTheme="majorHAnsi" w:hAnsiTheme="majorHAnsi" w:cstheme="majorHAnsi"/>
          <w:sz w:val="22"/>
          <w:szCs w:val="22"/>
        </w:rPr>
      </w:pPr>
      <w:r w:rsidRPr="00170D15">
        <w:rPr>
          <w:rFonts w:asciiTheme="majorHAnsi" w:hAnsiTheme="majorHAnsi" w:cstheme="majorHAnsi"/>
          <w:sz w:val="22"/>
          <w:szCs w:val="22"/>
        </w:rPr>
        <w:t>Emotion analysis (disappointment, trust, satisfaction, distrust)</w:t>
      </w:r>
    </w:p>
    <w:p w14:paraId="62F38F80" w14:textId="77777777" w:rsidR="00170D15" w:rsidRPr="00170D15" w:rsidRDefault="00170D15" w:rsidP="00170D15">
      <w:pPr>
        <w:pStyle w:val="Compact"/>
        <w:numPr>
          <w:ilvl w:val="1"/>
          <w:numId w:val="5"/>
        </w:numPr>
        <w:spacing w:line="360" w:lineRule="auto"/>
        <w:ind w:left="540"/>
        <w:rPr>
          <w:rFonts w:asciiTheme="majorHAnsi" w:hAnsiTheme="majorHAnsi" w:cstheme="majorHAnsi"/>
          <w:sz w:val="22"/>
          <w:szCs w:val="22"/>
        </w:rPr>
      </w:pPr>
      <w:r w:rsidRPr="00170D15">
        <w:rPr>
          <w:rFonts w:asciiTheme="majorHAnsi" w:hAnsiTheme="majorHAnsi" w:cstheme="majorHAnsi"/>
          <w:sz w:val="22"/>
          <w:szCs w:val="22"/>
        </w:rPr>
        <w:t>Regional &amp; temporal trend analysis</w:t>
      </w:r>
    </w:p>
    <w:p w14:paraId="34D5065B" w14:textId="77777777" w:rsidR="00170D15" w:rsidRPr="00170D15" w:rsidRDefault="00170D15"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4D630032">
          <v:rect id="_x0000_i1165" style="width:0;height:1.5pt" o:hralign="center" o:hrstd="t" o:hr="t"/>
        </w:pict>
      </w:r>
    </w:p>
    <w:p w14:paraId="6B619744" w14:textId="77777777" w:rsidR="00170D15" w:rsidRPr="00170D15" w:rsidRDefault="00170D15" w:rsidP="00170D15">
      <w:pPr>
        <w:pStyle w:val="Heading3"/>
        <w:spacing w:line="276" w:lineRule="auto"/>
        <w:rPr>
          <w:rFonts w:cstheme="majorHAnsi"/>
          <w:sz w:val="22"/>
          <w:szCs w:val="22"/>
        </w:rPr>
      </w:pPr>
      <w:r w:rsidRPr="00170D15">
        <w:rPr>
          <w:rFonts w:cstheme="majorHAnsi"/>
          <w:sz w:val="22"/>
          <w:szCs w:val="22"/>
        </w:rPr>
        <w:t>3. Sentiment Analysis Overview</w:t>
      </w:r>
    </w:p>
    <w:p w14:paraId="19F4ED1D" w14:textId="77777777" w:rsidR="00170D15" w:rsidRPr="00170D15" w:rsidRDefault="00170D15" w:rsidP="00170D15">
      <w:pPr>
        <w:pStyle w:val="Heading4"/>
        <w:spacing w:line="276" w:lineRule="auto"/>
        <w:rPr>
          <w:rFonts w:cstheme="majorHAnsi"/>
          <w:sz w:val="22"/>
          <w:szCs w:val="22"/>
        </w:rPr>
      </w:pPr>
      <w:bookmarkStart w:id="7" w:name="a.-sentiment-distribution-by-fuel-type"/>
      <w:r w:rsidRPr="00170D15">
        <w:rPr>
          <w:rFonts w:cstheme="majorHAnsi"/>
          <w:b/>
          <w:sz w:val="22"/>
          <w:szCs w:val="22"/>
        </w:rPr>
        <w:t>A. Sentiment Distribution by Fuel Type</w:t>
      </w:r>
    </w:p>
    <w:tbl>
      <w:tblPr>
        <w:tblStyle w:val="Table"/>
        <w:tblW w:w="5000" w:type="pct"/>
        <w:tblLook w:val="0020" w:firstRow="1" w:lastRow="0" w:firstColumn="0" w:lastColumn="0" w:noHBand="0" w:noVBand="0"/>
      </w:tblPr>
      <w:tblGrid>
        <w:gridCol w:w="2415"/>
        <w:gridCol w:w="1268"/>
        <w:gridCol w:w="1132"/>
        <w:gridCol w:w="1132"/>
        <w:gridCol w:w="3629"/>
      </w:tblGrid>
      <w:tr w:rsidR="00170D15" w:rsidRPr="00170D15" w14:paraId="45B05AF5" w14:textId="77777777" w:rsidTr="007044CF">
        <w:trPr>
          <w:cnfStyle w:val="100000000000" w:firstRow="1" w:lastRow="0" w:firstColumn="0" w:lastColumn="0" w:oddVBand="0" w:evenVBand="0" w:oddHBand="0" w:evenHBand="0" w:firstRowFirstColumn="0" w:firstRowLastColumn="0" w:lastRowFirstColumn="0" w:lastRowLastColumn="0"/>
          <w:tblHeader/>
        </w:trPr>
        <w:tc>
          <w:tcPr>
            <w:tcW w:w="1261" w:type="pct"/>
          </w:tcPr>
          <w:p w14:paraId="64392A1B"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Fuel Type</w:t>
            </w:r>
          </w:p>
        </w:tc>
        <w:tc>
          <w:tcPr>
            <w:tcW w:w="662" w:type="pct"/>
          </w:tcPr>
          <w:p w14:paraId="00112CF9" w14:textId="77777777" w:rsidR="00170D15" w:rsidRPr="00170D15" w:rsidRDefault="00170D15" w:rsidP="00170D15">
            <w:pPr>
              <w:pStyle w:val="Compact"/>
              <w:spacing w:line="276" w:lineRule="auto"/>
              <w:rPr>
                <w:rFonts w:asciiTheme="majorHAnsi" w:hAnsiTheme="majorHAnsi" w:cstheme="majorHAnsi"/>
                <w:sz w:val="22"/>
                <w:szCs w:val="22"/>
              </w:rPr>
            </w:pPr>
            <w:proofErr w:type="spellStart"/>
            <w:r w:rsidRPr="00170D15">
              <w:rPr>
                <w:rFonts w:asciiTheme="majorHAnsi" w:hAnsiTheme="majorHAnsi" w:cstheme="majorHAnsi"/>
                <w:sz w:val="22"/>
                <w:szCs w:val="22"/>
              </w:rPr>
              <w:t>Negatif</w:t>
            </w:r>
            <w:proofErr w:type="spellEnd"/>
          </w:p>
        </w:tc>
        <w:tc>
          <w:tcPr>
            <w:tcW w:w="591" w:type="pct"/>
          </w:tcPr>
          <w:p w14:paraId="2DF6F3CC" w14:textId="77777777" w:rsidR="00170D15" w:rsidRPr="00170D15" w:rsidRDefault="00170D15" w:rsidP="00170D15">
            <w:pPr>
              <w:pStyle w:val="Compact"/>
              <w:spacing w:line="276" w:lineRule="auto"/>
              <w:rPr>
                <w:rFonts w:asciiTheme="majorHAnsi" w:hAnsiTheme="majorHAnsi" w:cstheme="majorHAnsi"/>
                <w:sz w:val="22"/>
                <w:szCs w:val="22"/>
              </w:rPr>
            </w:pPr>
            <w:proofErr w:type="spellStart"/>
            <w:r w:rsidRPr="00170D15">
              <w:rPr>
                <w:rFonts w:asciiTheme="majorHAnsi" w:hAnsiTheme="majorHAnsi" w:cstheme="majorHAnsi"/>
                <w:sz w:val="22"/>
                <w:szCs w:val="22"/>
              </w:rPr>
              <w:t>Netral</w:t>
            </w:r>
            <w:proofErr w:type="spellEnd"/>
          </w:p>
        </w:tc>
        <w:tc>
          <w:tcPr>
            <w:tcW w:w="591" w:type="pct"/>
          </w:tcPr>
          <w:p w14:paraId="75F39A72" w14:textId="77777777" w:rsidR="00170D15" w:rsidRPr="00170D15" w:rsidRDefault="00170D15" w:rsidP="00170D15">
            <w:pPr>
              <w:pStyle w:val="Compact"/>
              <w:spacing w:line="276" w:lineRule="auto"/>
              <w:rPr>
                <w:rFonts w:asciiTheme="majorHAnsi" w:hAnsiTheme="majorHAnsi" w:cstheme="majorHAnsi"/>
                <w:sz w:val="22"/>
                <w:szCs w:val="22"/>
              </w:rPr>
            </w:pPr>
            <w:proofErr w:type="spellStart"/>
            <w:r w:rsidRPr="00170D15">
              <w:rPr>
                <w:rFonts w:asciiTheme="majorHAnsi" w:hAnsiTheme="majorHAnsi" w:cstheme="majorHAnsi"/>
                <w:sz w:val="22"/>
                <w:szCs w:val="22"/>
              </w:rPr>
              <w:t>Positif</w:t>
            </w:r>
            <w:proofErr w:type="spellEnd"/>
          </w:p>
        </w:tc>
        <w:tc>
          <w:tcPr>
            <w:tcW w:w="1895" w:type="pct"/>
          </w:tcPr>
          <w:p w14:paraId="1D78FDE1"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 xml:space="preserve">Skor </w:t>
            </w:r>
            <w:proofErr w:type="spellStart"/>
            <w:r w:rsidRPr="00170D15">
              <w:rPr>
                <w:rFonts w:asciiTheme="majorHAnsi" w:hAnsiTheme="majorHAnsi" w:cstheme="majorHAnsi"/>
                <w:sz w:val="22"/>
                <w:szCs w:val="22"/>
              </w:rPr>
              <w:t>Sentimen</w:t>
            </w:r>
            <w:proofErr w:type="spellEnd"/>
            <w:r w:rsidRPr="00170D15">
              <w:rPr>
                <w:rFonts w:asciiTheme="majorHAnsi" w:hAnsiTheme="majorHAnsi" w:cstheme="majorHAnsi"/>
                <w:sz w:val="22"/>
                <w:szCs w:val="22"/>
              </w:rPr>
              <w:t xml:space="preserve"> (rata-rata)</w:t>
            </w:r>
          </w:p>
        </w:tc>
      </w:tr>
      <w:tr w:rsidR="00170D15" w:rsidRPr="00170D15" w14:paraId="18567F85" w14:textId="77777777" w:rsidTr="007044CF">
        <w:tc>
          <w:tcPr>
            <w:tcW w:w="1261" w:type="pct"/>
          </w:tcPr>
          <w:p w14:paraId="199E4804"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Premium</w:t>
            </w:r>
          </w:p>
        </w:tc>
        <w:tc>
          <w:tcPr>
            <w:tcW w:w="662" w:type="pct"/>
          </w:tcPr>
          <w:p w14:paraId="683D8137"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51.9%</w:t>
            </w:r>
          </w:p>
        </w:tc>
        <w:tc>
          <w:tcPr>
            <w:tcW w:w="591" w:type="pct"/>
          </w:tcPr>
          <w:p w14:paraId="1A930AED"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15.5%</w:t>
            </w:r>
          </w:p>
        </w:tc>
        <w:tc>
          <w:tcPr>
            <w:tcW w:w="591" w:type="pct"/>
          </w:tcPr>
          <w:p w14:paraId="1616E7D0"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32.6%</w:t>
            </w:r>
          </w:p>
        </w:tc>
        <w:tc>
          <w:tcPr>
            <w:tcW w:w="1895" w:type="pct"/>
          </w:tcPr>
          <w:p w14:paraId="07C7D582"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-0.19</w:t>
            </w:r>
          </w:p>
        </w:tc>
      </w:tr>
      <w:tr w:rsidR="00170D15" w:rsidRPr="00170D15" w14:paraId="200B2F9D" w14:textId="77777777" w:rsidTr="007044CF">
        <w:tc>
          <w:tcPr>
            <w:tcW w:w="1261" w:type="pct"/>
          </w:tcPr>
          <w:p w14:paraId="4966D9FF" w14:textId="77777777" w:rsidR="00170D15" w:rsidRPr="00170D15" w:rsidRDefault="00170D15" w:rsidP="00170D15">
            <w:pPr>
              <w:pStyle w:val="Compact"/>
              <w:spacing w:line="276" w:lineRule="auto"/>
              <w:rPr>
                <w:rFonts w:asciiTheme="majorHAnsi" w:hAnsiTheme="majorHAnsi" w:cstheme="majorHAnsi"/>
                <w:sz w:val="22"/>
                <w:szCs w:val="22"/>
              </w:rPr>
            </w:pPr>
            <w:proofErr w:type="spellStart"/>
            <w:r w:rsidRPr="00170D15">
              <w:rPr>
                <w:rFonts w:asciiTheme="majorHAnsi" w:hAnsiTheme="majorHAnsi" w:cstheme="majorHAnsi"/>
                <w:sz w:val="22"/>
                <w:szCs w:val="22"/>
              </w:rPr>
              <w:t>Pertalite</w:t>
            </w:r>
            <w:proofErr w:type="spellEnd"/>
          </w:p>
        </w:tc>
        <w:tc>
          <w:tcPr>
            <w:tcW w:w="662" w:type="pct"/>
          </w:tcPr>
          <w:p w14:paraId="09C5ECD3"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52.6%</w:t>
            </w:r>
          </w:p>
        </w:tc>
        <w:tc>
          <w:tcPr>
            <w:tcW w:w="591" w:type="pct"/>
          </w:tcPr>
          <w:p w14:paraId="091AFE52"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13.2%</w:t>
            </w:r>
          </w:p>
        </w:tc>
        <w:tc>
          <w:tcPr>
            <w:tcW w:w="591" w:type="pct"/>
          </w:tcPr>
          <w:p w14:paraId="6B9B54F2"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34.2%</w:t>
            </w:r>
          </w:p>
        </w:tc>
        <w:tc>
          <w:tcPr>
            <w:tcW w:w="1895" w:type="pct"/>
          </w:tcPr>
          <w:p w14:paraId="4116BADB"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-0.18</w:t>
            </w:r>
          </w:p>
        </w:tc>
      </w:tr>
      <w:tr w:rsidR="00170D15" w:rsidRPr="00170D15" w14:paraId="25E2CAF0" w14:textId="77777777" w:rsidTr="007044CF">
        <w:tc>
          <w:tcPr>
            <w:tcW w:w="1261" w:type="pct"/>
          </w:tcPr>
          <w:p w14:paraId="682E5B85" w14:textId="77777777" w:rsidR="00170D15" w:rsidRPr="00170D15" w:rsidRDefault="00170D15" w:rsidP="00170D15">
            <w:pPr>
              <w:pStyle w:val="Compact"/>
              <w:spacing w:line="276" w:lineRule="auto"/>
              <w:rPr>
                <w:rFonts w:asciiTheme="majorHAnsi" w:hAnsiTheme="majorHAnsi" w:cstheme="majorHAnsi"/>
                <w:sz w:val="22"/>
                <w:szCs w:val="22"/>
              </w:rPr>
            </w:pPr>
            <w:proofErr w:type="spellStart"/>
            <w:r w:rsidRPr="00170D15">
              <w:rPr>
                <w:rFonts w:asciiTheme="majorHAnsi" w:hAnsiTheme="majorHAnsi" w:cstheme="majorHAnsi"/>
                <w:sz w:val="22"/>
                <w:szCs w:val="22"/>
              </w:rPr>
              <w:t>Pertamax</w:t>
            </w:r>
            <w:proofErr w:type="spellEnd"/>
          </w:p>
        </w:tc>
        <w:tc>
          <w:tcPr>
            <w:tcW w:w="662" w:type="pct"/>
          </w:tcPr>
          <w:p w14:paraId="5579F414"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51.6%</w:t>
            </w:r>
          </w:p>
        </w:tc>
        <w:tc>
          <w:tcPr>
            <w:tcW w:w="591" w:type="pct"/>
          </w:tcPr>
          <w:p w14:paraId="42957949"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12.9%</w:t>
            </w:r>
          </w:p>
        </w:tc>
        <w:tc>
          <w:tcPr>
            <w:tcW w:w="591" w:type="pct"/>
          </w:tcPr>
          <w:p w14:paraId="7B5AAD13"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35.5%</w:t>
            </w:r>
          </w:p>
        </w:tc>
        <w:tc>
          <w:tcPr>
            <w:tcW w:w="1895" w:type="pct"/>
          </w:tcPr>
          <w:p w14:paraId="60AE9DA6"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-0.16</w:t>
            </w:r>
          </w:p>
        </w:tc>
      </w:tr>
      <w:tr w:rsidR="00170D15" w:rsidRPr="00170D15" w14:paraId="7C2D3712" w14:textId="77777777" w:rsidTr="007044CF">
        <w:tc>
          <w:tcPr>
            <w:tcW w:w="1261" w:type="pct"/>
          </w:tcPr>
          <w:p w14:paraId="089026AB" w14:textId="77777777" w:rsidR="00170D15" w:rsidRPr="00170D15" w:rsidRDefault="00170D15" w:rsidP="00170D15">
            <w:pPr>
              <w:pStyle w:val="Compact"/>
              <w:spacing w:line="276" w:lineRule="auto"/>
              <w:rPr>
                <w:rFonts w:asciiTheme="majorHAnsi" w:hAnsiTheme="majorHAnsi" w:cstheme="majorHAnsi"/>
                <w:sz w:val="22"/>
                <w:szCs w:val="22"/>
              </w:rPr>
            </w:pPr>
            <w:proofErr w:type="spellStart"/>
            <w:r w:rsidRPr="00170D15">
              <w:rPr>
                <w:rFonts w:asciiTheme="majorHAnsi" w:hAnsiTheme="majorHAnsi" w:cstheme="majorHAnsi"/>
                <w:sz w:val="22"/>
                <w:szCs w:val="22"/>
              </w:rPr>
              <w:t>Pertamax</w:t>
            </w:r>
            <w:proofErr w:type="spellEnd"/>
            <w:r w:rsidRPr="00170D15">
              <w:rPr>
                <w:rFonts w:asciiTheme="majorHAnsi" w:hAnsiTheme="majorHAnsi" w:cstheme="majorHAnsi"/>
                <w:sz w:val="22"/>
                <w:szCs w:val="22"/>
              </w:rPr>
              <w:t xml:space="preserve"> Plus</w:t>
            </w:r>
          </w:p>
        </w:tc>
        <w:tc>
          <w:tcPr>
            <w:tcW w:w="662" w:type="pct"/>
          </w:tcPr>
          <w:p w14:paraId="1D281A8E"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53.9%</w:t>
            </w:r>
          </w:p>
        </w:tc>
        <w:tc>
          <w:tcPr>
            <w:tcW w:w="591" w:type="pct"/>
          </w:tcPr>
          <w:p w14:paraId="268F886A"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11.5%</w:t>
            </w:r>
          </w:p>
        </w:tc>
        <w:tc>
          <w:tcPr>
            <w:tcW w:w="591" w:type="pct"/>
          </w:tcPr>
          <w:p w14:paraId="6B710147"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34.6%</w:t>
            </w:r>
          </w:p>
        </w:tc>
        <w:tc>
          <w:tcPr>
            <w:tcW w:w="1895" w:type="pct"/>
          </w:tcPr>
          <w:p w14:paraId="694AF887"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-0.19</w:t>
            </w:r>
          </w:p>
        </w:tc>
      </w:tr>
      <w:tr w:rsidR="00170D15" w:rsidRPr="00170D15" w14:paraId="5DB21E43" w14:textId="77777777" w:rsidTr="007044CF">
        <w:tc>
          <w:tcPr>
            <w:tcW w:w="1261" w:type="pct"/>
          </w:tcPr>
          <w:p w14:paraId="6DA69A2F" w14:textId="77777777" w:rsidR="00170D15" w:rsidRPr="00170D15" w:rsidRDefault="00170D15" w:rsidP="00170D15">
            <w:pPr>
              <w:pStyle w:val="Compact"/>
              <w:spacing w:line="276" w:lineRule="auto"/>
              <w:rPr>
                <w:rFonts w:asciiTheme="majorHAnsi" w:hAnsiTheme="majorHAnsi" w:cstheme="majorHAnsi"/>
                <w:sz w:val="22"/>
                <w:szCs w:val="22"/>
              </w:rPr>
            </w:pPr>
            <w:proofErr w:type="spellStart"/>
            <w:r w:rsidRPr="00170D15">
              <w:rPr>
                <w:rFonts w:asciiTheme="majorHAnsi" w:hAnsiTheme="majorHAnsi" w:cstheme="majorHAnsi"/>
                <w:sz w:val="22"/>
                <w:szCs w:val="22"/>
              </w:rPr>
              <w:t>Pertamax</w:t>
            </w:r>
            <w:proofErr w:type="spellEnd"/>
            <w:r w:rsidRPr="00170D15">
              <w:rPr>
                <w:rFonts w:asciiTheme="majorHAnsi" w:hAnsiTheme="majorHAnsi" w:cstheme="majorHAnsi"/>
                <w:sz w:val="22"/>
                <w:szCs w:val="22"/>
              </w:rPr>
              <w:t xml:space="preserve"> Turbo</w:t>
            </w:r>
          </w:p>
        </w:tc>
        <w:tc>
          <w:tcPr>
            <w:tcW w:w="662" w:type="pct"/>
          </w:tcPr>
          <w:p w14:paraId="2B75E59A"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52.4%</w:t>
            </w:r>
          </w:p>
        </w:tc>
        <w:tc>
          <w:tcPr>
            <w:tcW w:w="591" w:type="pct"/>
          </w:tcPr>
          <w:p w14:paraId="64F60768"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13.0%</w:t>
            </w:r>
          </w:p>
        </w:tc>
        <w:tc>
          <w:tcPr>
            <w:tcW w:w="591" w:type="pct"/>
          </w:tcPr>
          <w:p w14:paraId="4D86FF0A"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34.5%</w:t>
            </w:r>
          </w:p>
        </w:tc>
        <w:tc>
          <w:tcPr>
            <w:tcW w:w="1895" w:type="pct"/>
          </w:tcPr>
          <w:p w14:paraId="4EF30FCE"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-0.18</w:t>
            </w:r>
          </w:p>
        </w:tc>
      </w:tr>
      <w:tr w:rsidR="00170D15" w:rsidRPr="00170D15" w14:paraId="1314807F" w14:textId="77777777" w:rsidTr="007044CF">
        <w:tc>
          <w:tcPr>
            <w:tcW w:w="1261" w:type="pct"/>
          </w:tcPr>
          <w:p w14:paraId="153FD4AC"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Dex</w:t>
            </w:r>
          </w:p>
        </w:tc>
        <w:tc>
          <w:tcPr>
            <w:tcW w:w="662" w:type="pct"/>
          </w:tcPr>
          <w:p w14:paraId="4CCE8647"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51.1%</w:t>
            </w:r>
          </w:p>
        </w:tc>
        <w:tc>
          <w:tcPr>
            <w:tcW w:w="591" w:type="pct"/>
          </w:tcPr>
          <w:p w14:paraId="2A0229AF"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13.0%</w:t>
            </w:r>
          </w:p>
        </w:tc>
        <w:tc>
          <w:tcPr>
            <w:tcW w:w="591" w:type="pct"/>
          </w:tcPr>
          <w:p w14:paraId="3005FAE3"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36.0%</w:t>
            </w:r>
          </w:p>
        </w:tc>
        <w:tc>
          <w:tcPr>
            <w:tcW w:w="1895" w:type="pct"/>
          </w:tcPr>
          <w:p w14:paraId="7076A7E9"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-0.15</w:t>
            </w:r>
          </w:p>
        </w:tc>
      </w:tr>
      <w:tr w:rsidR="00170D15" w:rsidRPr="00170D15" w14:paraId="1305943C" w14:textId="77777777" w:rsidTr="007044CF">
        <w:tc>
          <w:tcPr>
            <w:tcW w:w="1261" w:type="pct"/>
          </w:tcPr>
          <w:p w14:paraId="14923C84" w14:textId="77777777" w:rsidR="00170D15" w:rsidRPr="00170D15" w:rsidRDefault="00170D15" w:rsidP="00170D15">
            <w:pPr>
              <w:pStyle w:val="Compact"/>
              <w:spacing w:line="276" w:lineRule="auto"/>
              <w:rPr>
                <w:rFonts w:asciiTheme="majorHAnsi" w:hAnsiTheme="majorHAnsi" w:cstheme="majorHAnsi"/>
                <w:sz w:val="22"/>
                <w:szCs w:val="22"/>
              </w:rPr>
            </w:pPr>
            <w:proofErr w:type="spellStart"/>
            <w:r w:rsidRPr="00170D15">
              <w:rPr>
                <w:rFonts w:asciiTheme="majorHAnsi" w:hAnsiTheme="majorHAnsi" w:cstheme="majorHAnsi"/>
                <w:sz w:val="22"/>
                <w:szCs w:val="22"/>
              </w:rPr>
              <w:t>Dexlite</w:t>
            </w:r>
            <w:proofErr w:type="spellEnd"/>
          </w:p>
        </w:tc>
        <w:tc>
          <w:tcPr>
            <w:tcW w:w="662" w:type="pct"/>
          </w:tcPr>
          <w:p w14:paraId="49284628"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52.3%</w:t>
            </w:r>
          </w:p>
        </w:tc>
        <w:tc>
          <w:tcPr>
            <w:tcW w:w="591" w:type="pct"/>
          </w:tcPr>
          <w:p w14:paraId="29183AD5"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13.9%</w:t>
            </w:r>
          </w:p>
        </w:tc>
        <w:tc>
          <w:tcPr>
            <w:tcW w:w="591" w:type="pct"/>
          </w:tcPr>
          <w:p w14:paraId="2195D01A"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33.7%</w:t>
            </w:r>
          </w:p>
        </w:tc>
        <w:tc>
          <w:tcPr>
            <w:tcW w:w="1895" w:type="pct"/>
          </w:tcPr>
          <w:p w14:paraId="0B5D3D4E"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-0.19</w:t>
            </w:r>
          </w:p>
        </w:tc>
      </w:tr>
      <w:tr w:rsidR="00170D15" w:rsidRPr="00170D15" w14:paraId="0ADD17EE" w14:textId="77777777" w:rsidTr="007044CF">
        <w:tc>
          <w:tcPr>
            <w:tcW w:w="1261" w:type="pct"/>
          </w:tcPr>
          <w:p w14:paraId="58146C6E"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General SPBU</w:t>
            </w:r>
          </w:p>
        </w:tc>
        <w:tc>
          <w:tcPr>
            <w:tcW w:w="662" w:type="pct"/>
          </w:tcPr>
          <w:p w14:paraId="22909F5D"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43.4%</w:t>
            </w:r>
          </w:p>
        </w:tc>
        <w:tc>
          <w:tcPr>
            <w:tcW w:w="591" w:type="pct"/>
          </w:tcPr>
          <w:p w14:paraId="213E7FBD"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23.4%</w:t>
            </w:r>
          </w:p>
        </w:tc>
        <w:tc>
          <w:tcPr>
            <w:tcW w:w="591" w:type="pct"/>
          </w:tcPr>
          <w:p w14:paraId="75B73E0A"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33.2%</w:t>
            </w:r>
          </w:p>
        </w:tc>
        <w:tc>
          <w:tcPr>
            <w:tcW w:w="1895" w:type="pct"/>
          </w:tcPr>
          <w:p w14:paraId="11D3F14F" w14:textId="77777777" w:rsidR="00170D15" w:rsidRPr="00170D15" w:rsidRDefault="00170D15"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-0.10</w:t>
            </w:r>
          </w:p>
        </w:tc>
      </w:tr>
      <w:bookmarkEnd w:id="7"/>
    </w:tbl>
    <w:p w14:paraId="58AF0516" w14:textId="77777777" w:rsidR="00170D15" w:rsidRDefault="00170D15" w:rsidP="00170D15">
      <w:pPr>
        <w:pStyle w:val="Heading4"/>
        <w:spacing w:line="276" w:lineRule="auto"/>
        <w:rPr>
          <w:rFonts w:cstheme="majorHAnsi"/>
          <w:b/>
          <w:sz w:val="22"/>
          <w:szCs w:val="22"/>
        </w:rPr>
      </w:pPr>
    </w:p>
    <w:p w14:paraId="53228517" w14:textId="0F3E00BD" w:rsidR="000164FD" w:rsidRPr="00170D15" w:rsidRDefault="00000000" w:rsidP="00170D15">
      <w:pPr>
        <w:pStyle w:val="Heading4"/>
        <w:spacing w:line="276" w:lineRule="auto"/>
        <w:rPr>
          <w:rFonts w:cstheme="majorHAnsi"/>
          <w:sz w:val="22"/>
          <w:szCs w:val="22"/>
        </w:rPr>
      </w:pPr>
      <w:r w:rsidRPr="00170D15">
        <w:rPr>
          <w:rFonts w:cstheme="majorHAnsi"/>
          <w:b/>
          <w:sz w:val="22"/>
          <w:szCs w:val="22"/>
        </w:rPr>
        <w:t>B. Visualisasi Sentimen Keseluruhan</w:t>
      </w:r>
    </w:p>
    <w:p w14:paraId="1A5BA6A4" w14:textId="77777777" w:rsidR="00170D15" w:rsidRDefault="00000000" w:rsidP="00170D15">
      <w:pPr>
        <w:pStyle w:val="FirstParagraph"/>
        <w:spacing w:line="276" w:lineRule="auto"/>
        <w:rPr>
          <w:rFonts w:asciiTheme="majorHAnsi" w:hAnsiTheme="majorHAnsi" w:cstheme="majorHAnsi"/>
          <w:b/>
          <w:bCs/>
          <w:sz w:val="22"/>
          <w:szCs w:val="22"/>
        </w:rPr>
      </w:pPr>
      <w:r w:rsidRPr="00170D15">
        <w:rPr>
          <w:rFonts w:asciiTheme="majorHAnsi" w:hAnsiTheme="majorHAnsi" w:cstheme="majorHAnsi"/>
          <w:noProof/>
          <w:sz w:val="22"/>
          <w:szCs w:val="22"/>
        </w:rPr>
        <w:drawing>
          <wp:inline distT="0" distB="0" distL="0" distR="0" wp14:anchorId="78B6AC30" wp14:editId="22DCD556">
            <wp:extent cx="5795158" cy="7125195"/>
            <wp:effectExtent l="0" t="0" r="0" b="0"/>
            <wp:docPr id="26" name="Picture" descr="fig"/>
            <wp:cNvGraphicFramePr/>
            <a:graphic xmlns:a="http://schemas.openxmlformats.org/drawingml/2006/main">
              <a:graphicData uri="http://schemas.openxmlformats.org/drawingml/2006/picture">
                <pic:pic xmlns:pic="http://schemas.openxmlformats.org/drawingml/2006/picture">
                  <pic:nvPicPr>
                    <pic:cNvPr id="27" name="Picture" descr="https://ydcusercontenteast.blob.core.windows.net/user-content-youagent-output/ciplot20260217164947-0-56ac5206f6b1.png?se=2026-02-17T17%3A49%3A48Z&amp;sp=r&amp;sv=2021-12-02&amp;sr=b&amp;sig=B6H/G/U1Gc2MyLnZ4/MmAKQEjz2V/BifHdGBy8V493o%3D"/>
                    <pic:cNvPicPr>
                      <a:picLocks noChangeAspect="1" noChangeArrowheads="1"/>
                    </pic:cNvPicPr>
                  </pic:nvPicPr>
                  <pic:blipFill>
                    <a:blip r:embed="rId7"/>
                    <a:stretch>
                      <a:fillRect/>
                    </a:stretch>
                  </pic:blipFill>
                  <pic:spPr bwMode="auto">
                    <a:xfrm>
                      <a:off x="0" y="0"/>
                      <a:ext cx="5799280" cy="7130263"/>
                    </a:xfrm>
                    <a:prstGeom prst="rect">
                      <a:avLst/>
                    </a:prstGeom>
                    <a:noFill/>
                    <a:ln w="9525">
                      <a:noFill/>
                      <a:headEnd/>
                      <a:tailEnd/>
                    </a:ln>
                  </pic:spPr>
                </pic:pic>
              </a:graphicData>
            </a:graphic>
          </wp:inline>
        </w:drawing>
      </w:r>
      <w:r w:rsidRPr="00170D15">
        <w:rPr>
          <w:rFonts w:asciiTheme="majorHAnsi" w:hAnsiTheme="majorHAnsi" w:cstheme="majorHAnsi"/>
          <w:sz w:val="22"/>
          <w:szCs w:val="22"/>
        </w:rPr>
        <w:br/>
      </w:r>
    </w:p>
    <w:p w14:paraId="3916AFB0" w14:textId="77777777" w:rsidR="00170D15" w:rsidRDefault="00170D15" w:rsidP="00170D15">
      <w:pPr>
        <w:pStyle w:val="FirstParagraph"/>
        <w:spacing w:line="276" w:lineRule="auto"/>
        <w:rPr>
          <w:rFonts w:asciiTheme="majorHAnsi" w:hAnsiTheme="majorHAnsi" w:cstheme="majorHAnsi"/>
          <w:b/>
          <w:bCs/>
          <w:sz w:val="22"/>
          <w:szCs w:val="22"/>
        </w:rPr>
      </w:pPr>
    </w:p>
    <w:p w14:paraId="6E58964C" w14:textId="4914ABFC" w:rsidR="000164FD" w:rsidRPr="00170D15" w:rsidRDefault="00000000" w:rsidP="00170D15">
      <w:pPr>
        <w:pStyle w:val="FirstParagraph"/>
        <w:spacing w:line="276" w:lineRule="auto"/>
        <w:rPr>
          <w:rFonts w:asciiTheme="majorHAnsi" w:hAnsiTheme="majorHAnsi" w:cstheme="majorHAnsi"/>
          <w:sz w:val="22"/>
          <w:szCs w:val="22"/>
        </w:rPr>
      </w:pPr>
      <w:proofErr w:type="spellStart"/>
      <w:r w:rsidRPr="00170D15">
        <w:rPr>
          <w:rFonts w:asciiTheme="majorHAnsi" w:hAnsiTheme="majorHAnsi" w:cstheme="majorHAnsi"/>
          <w:b/>
          <w:bCs/>
          <w:sz w:val="22"/>
          <w:szCs w:val="22"/>
        </w:rPr>
        <w:t>Distribusi</w:t>
      </w:r>
      <w:proofErr w:type="spellEnd"/>
      <w:r w:rsidRPr="00170D15">
        <w:rPr>
          <w:rFonts w:asciiTheme="majorHAnsi" w:hAnsiTheme="majorHAnsi" w:cstheme="majorHAnsi"/>
          <w:b/>
          <w:bCs/>
          <w:sz w:val="22"/>
          <w:szCs w:val="22"/>
        </w:rPr>
        <w:t xml:space="preserve"> </w:t>
      </w:r>
      <w:proofErr w:type="spellStart"/>
      <w:r w:rsidRPr="00170D15">
        <w:rPr>
          <w:rFonts w:asciiTheme="majorHAnsi" w:hAnsiTheme="majorHAnsi" w:cstheme="majorHAnsi"/>
          <w:b/>
          <w:bCs/>
          <w:sz w:val="22"/>
          <w:szCs w:val="22"/>
        </w:rPr>
        <w:t>Sentimen</w:t>
      </w:r>
      <w:proofErr w:type="spellEnd"/>
      <w:r w:rsidRPr="00170D15">
        <w:rPr>
          <w:rFonts w:asciiTheme="majorHAnsi" w:hAnsiTheme="majorHAnsi" w:cstheme="majorHAnsi"/>
          <w:b/>
          <w:bCs/>
          <w:sz w:val="22"/>
          <w:szCs w:val="22"/>
        </w:rPr>
        <w:t xml:space="preserve"> SPBU </w:t>
      </w:r>
      <w:proofErr w:type="spellStart"/>
      <w:r w:rsidRPr="00170D15">
        <w:rPr>
          <w:rFonts w:asciiTheme="majorHAnsi" w:hAnsiTheme="majorHAnsi" w:cstheme="majorHAnsi"/>
          <w:b/>
          <w:bCs/>
          <w:sz w:val="22"/>
          <w:szCs w:val="22"/>
        </w:rPr>
        <w:t>Pertamina</w:t>
      </w:r>
      <w:proofErr w:type="spellEnd"/>
      <w:r w:rsidRPr="00170D15">
        <w:rPr>
          <w:rFonts w:asciiTheme="majorHAnsi" w:hAnsiTheme="majorHAnsi" w:cstheme="majorHAnsi"/>
          <w:b/>
          <w:bCs/>
          <w:sz w:val="22"/>
          <w:szCs w:val="22"/>
        </w:rPr>
        <w:t xml:space="preserve"> &amp; Varian BBM (2024–2026)</w:t>
      </w:r>
    </w:p>
    <w:p w14:paraId="578AE4BC"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6652FF1E">
          <v:rect id="_x0000_i1029" style="width:0;height:1.5pt" o:hralign="center" o:hrstd="t" o:hr="t"/>
        </w:pict>
      </w:r>
    </w:p>
    <w:p w14:paraId="0675D558" w14:textId="77777777" w:rsidR="000164FD" w:rsidRPr="00170D15" w:rsidRDefault="00000000" w:rsidP="00170D15">
      <w:pPr>
        <w:pStyle w:val="Heading3"/>
        <w:spacing w:line="276" w:lineRule="auto"/>
        <w:rPr>
          <w:rFonts w:cstheme="majorHAnsi"/>
          <w:sz w:val="22"/>
          <w:szCs w:val="22"/>
        </w:rPr>
      </w:pPr>
      <w:bookmarkStart w:id="8" w:name="aspect-based-sentiment-key-themes"/>
      <w:bookmarkEnd w:id="5"/>
      <w:bookmarkEnd w:id="6"/>
      <w:r w:rsidRPr="00170D15">
        <w:rPr>
          <w:rFonts w:cstheme="majorHAnsi"/>
          <w:sz w:val="22"/>
          <w:szCs w:val="22"/>
        </w:rPr>
        <w:t>4. Aspect-Based Sentiment &amp; Key Themes</w:t>
      </w:r>
    </w:p>
    <w:tbl>
      <w:tblPr>
        <w:tblStyle w:val="Table"/>
        <w:tblW w:w="5000" w:type="pct"/>
        <w:tblLook w:val="0020" w:firstRow="1" w:lastRow="0" w:firstColumn="0" w:lastColumn="0" w:noHBand="0" w:noVBand="0"/>
      </w:tblPr>
      <w:tblGrid>
        <w:gridCol w:w="1538"/>
        <w:gridCol w:w="1348"/>
        <w:gridCol w:w="1243"/>
        <w:gridCol w:w="1243"/>
        <w:gridCol w:w="4204"/>
      </w:tblGrid>
      <w:tr w:rsidR="000164FD" w:rsidRPr="00170D15" w14:paraId="04DD0BFC" w14:textId="77777777" w:rsidTr="00170D15">
        <w:trPr>
          <w:cnfStyle w:val="100000000000" w:firstRow="1" w:lastRow="0" w:firstColumn="0" w:lastColumn="0" w:oddVBand="0" w:evenVBand="0" w:oddHBand="0" w:evenHBand="0" w:firstRowFirstColumn="0" w:firstRowLastColumn="0" w:lastRowFirstColumn="0" w:lastRowLastColumn="0"/>
          <w:tblHeader/>
        </w:trPr>
        <w:tc>
          <w:tcPr>
            <w:tcW w:w="803" w:type="pct"/>
          </w:tcPr>
          <w:p w14:paraId="71864AA9"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Aspek</w:t>
            </w:r>
          </w:p>
        </w:tc>
        <w:tc>
          <w:tcPr>
            <w:tcW w:w="704" w:type="pct"/>
          </w:tcPr>
          <w:p w14:paraId="47EB305A"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Negatif (%)</w:t>
            </w:r>
          </w:p>
        </w:tc>
        <w:tc>
          <w:tcPr>
            <w:tcW w:w="649" w:type="pct"/>
          </w:tcPr>
          <w:p w14:paraId="24AAC962"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Netral (%)</w:t>
            </w:r>
          </w:p>
        </w:tc>
        <w:tc>
          <w:tcPr>
            <w:tcW w:w="649" w:type="pct"/>
          </w:tcPr>
          <w:p w14:paraId="46FC8287"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Positif (%)</w:t>
            </w:r>
          </w:p>
        </w:tc>
        <w:tc>
          <w:tcPr>
            <w:tcW w:w="2195" w:type="pct"/>
          </w:tcPr>
          <w:p w14:paraId="60284B49"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Insight Utama</w:t>
            </w:r>
          </w:p>
        </w:tc>
      </w:tr>
      <w:tr w:rsidR="000164FD" w:rsidRPr="00170D15" w14:paraId="3DA5F7A3" w14:textId="77777777" w:rsidTr="00170D15">
        <w:tc>
          <w:tcPr>
            <w:tcW w:w="803" w:type="pct"/>
          </w:tcPr>
          <w:p w14:paraId="2F217B92"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Kualitas</w:t>
            </w:r>
          </w:p>
        </w:tc>
        <w:tc>
          <w:tcPr>
            <w:tcW w:w="704" w:type="pct"/>
          </w:tcPr>
          <w:p w14:paraId="328E4C48"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80.4</w:t>
            </w:r>
          </w:p>
        </w:tc>
        <w:tc>
          <w:tcPr>
            <w:tcW w:w="649" w:type="pct"/>
          </w:tcPr>
          <w:p w14:paraId="1811417F"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6.7</w:t>
            </w:r>
          </w:p>
        </w:tc>
        <w:tc>
          <w:tcPr>
            <w:tcW w:w="649" w:type="pct"/>
          </w:tcPr>
          <w:p w14:paraId="690A68B8"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13.0</w:t>
            </w:r>
          </w:p>
        </w:tc>
        <w:tc>
          <w:tcPr>
            <w:tcW w:w="2195" w:type="pct"/>
          </w:tcPr>
          <w:p w14:paraId="4F6054E7"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Isu utama: kepercayaan, oplosan, sulfur</w:t>
            </w:r>
          </w:p>
        </w:tc>
      </w:tr>
      <w:tr w:rsidR="000164FD" w:rsidRPr="00170D15" w14:paraId="7FEAF5B1" w14:textId="77777777" w:rsidTr="00170D15">
        <w:tc>
          <w:tcPr>
            <w:tcW w:w="803" w:type="pct"/>
          </w:tcPr>
          <w:p w14:paraId="2319FA43"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Harga</w:t>
            </w:r>
          </w:p>
        </w:tc>
        <w:tc>
          <w:tcPr>
            <w:tcW w:w="704" w:type="pct"/>
          </w:tcPr>
          <w:p w14:paraId="36A2B235"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32.7</w:t>
            </w:r>
          </w:p>
        </w:tc>
        <w:tc>
          <w:tcPr>
            <w:tcW w:w="649" w:type="pct"/>
          </w:tcPr>
          <w:p w14:paraId="1A9B7B3D"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15.1</w:t>
            </w:r>
          </w:p>
        </w:tc>
        <w:tc>
          <w:tcPr>
            <w:tcW w:w="649" w:type="pct"/>
          </w:tcPr>
          <w:p w14:paraId="59D3A0C9"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52.3</w:t>
            </w:r>
          </w:p>
        </w:tc>
        <w:tc>
          <w:tcPr>
            <w:tcW w:w="2195" w:type="pct"/>
          </w:tcPr>
          <w:p w14:paraId="26CC1FC1"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Keunggulan: harga kompetitif</w:t>
            </w:r>
          </w:p>
        </w:tc>
      </w:tr>
      <w:tr w:rsidR="000164FD" w:rsidRPr="00170D15" w14:paraId="31E967F3" w14:textId="77777777" w:rsidTr="00170D15">
        <w:tc>
          <w:tcPr>
            <w:tcW w:w="803" w:type="pct"/>
          </w:tcPr>
          <w:p w14:paraId="73E08B8C"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Layanan</w:t>
            </w:r>
          </w:p>
        </w:tc>
        <w:tc>
          <w:tcPr>
            <w:tcW w:w="704" w:type="pct"/>
          </w:tcPr>
          <w:p w14:paraId="08566AA1"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48.1</w:t>
            </w:r>
          </w:p>
        </w:tc>
        <w:tc>
          <w:tcPr>
            <w:tcW w:w="649" w:type="pct"/>
          </w:tcPr>
          <w:p w14:paraId="76456433"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3.0</w:t>
            </w:r>
          </w:p>
        </w:tc>
        <w:tc>
          <w:tcPr>
            <w:tcW w:w="649" w:type="pct"/>
          </w:tcPr>
          <w:p w14:paraId="5F21DDD4"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48.9</w:t>
            </w:r>
          </w:p>
        </w:tc>
        <w:tc>
          <w:tcPr>
            <w:tcW w:w="2195" w:type="pct"/>
          </w:tcPr>
          <w:p w14:paraId="3147FE09"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Gap COCO vs Franchise, antrian, staff</w:t>
            </w:r>
          </w:p>
        </w:tc>
      </w:tr>
      <w:tr w:rsidR="000164FD" w:rsidRPr="00170D15" w14:paraId="6002B89C" w14:textId="77777777" w:rsidTr="00170D15">
        <w:tc>
          <w:tcPr>
            <w:tcW w:w="803" w:type="pct"/>
          </w:tcPr>
          <w:p w14:paraId="6245B675"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Fasilitas</w:t>
            </w:r>
          </w:p>
        </w:tc>
        <w:tc>
          <w:tcPr>
            <w:tcW w:w="704" w:type="pct"/>
          </w:tcPr>
          <w:p w14:paraId="277596E6"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46.1</w:t>
            </w:r>
          </w:p>
        </w:tc>
        <w:tc>
          <w:tcPr>
            <w:tcW w:w="649" w:type="pct"/>
          </w:tcPr>
          <w:p w14:paraId="652ABAB6"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5.2</w:t>
            </w:r>
          </w:p>
        </w:tc>
        <w:tc>
          <w:tcPr>
            <w:tcW w:w="649" w:type="pct"/>
          </w:tcPr>
          <w:p w14:paraId="3349CB0F"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48.7</w:t>
            </w:r>
          </w:p>
        </w:tc>
        <w:tc>
          <w:tcPr>
            <w:tcW w:w="2195" w:type="pct"/>
          </w:tcPr>
          <w:p w14:paraId="30FFCA5A"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Toilet, air pump, kebersihan</w:t>
            </w:r>
          </w:p>
        </w:tc>
      </w:tr>
      <w:tr w:rsidR="000164FD" w:rsidRPr="00170D15" w14:paraId="48481DC7" w14:textId="77777777" w:rsidTr="00170D15">
        <w:tc>
          <w:tcPr>
            <w:tcW w:w="803" w:type="pct"/>
          </w:tcPr>
          <w:p w14:paraId="6371114F"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Pembayaran</w:t>
            </w:r>
          </w:p>
        </w:tc>
        <w:tc>
          <w:tcPr>
            <w:tcW w:w="704" w:type="pct"/>
          </w:tcPr>
          <w:p w14:paraId="03B1FF56"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55.1</w:t>
            </w:r>
          </w:p>
        </w:tc>
        <w:tc>
          <w:tcPr>
            <w:tcW w:w="649" w:type="pct"/>
          </w:tcPr>
          <w:p w14:paraId="5E9D2E7A"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10.5</w:t>
            </w:r>
          </w:p>
        </w:tc>
        <w:tc>
          <w:tcPr>
            <w:tcW w:w="649" w:type="pct"/>
          </w:tcPr>
          <w:p w14:paraId="4F0CECEA"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34.4</w:t>
            </w:r>
          </w:p>
        </w:tc>
        <w:tc>
          <w:tcPr>
            <w:tcW w:w="2195" w:type="pct"/>
          </w:tcPr>
          <w:p w14:paraId="3DE9AABE"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EDC sering rusak, cash only</w:t>
            </w:r>
          </w:p>
        </w:tc>
      </w:tr>
      <w:tr w:rsidR="000164FD" w:rsidRPr="00170D15" w14:paraId="638D5E3F" w14:textId="77777777" w:rsidTr="00170D15">
        <w:tc>
          <w:tcPr>
            <w:tcW w:w="803" w:type="pct"/>
          </w:tcPr>
          <w:p w14:paraId="11AB4492"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Kenyamanan</w:t>
            </w:r>
          </w:p>
        </w:tc>
        <w:tc>
          <w:tcPr>
            <w:tcW w:w="704" w:type="pct"/>
          </w:tcPr>
          <w:p w14:paraId="72725061"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0.0</w:t>
            </w:r>
          </w:p>
        </w:tc>
        <w:tc>
          <w:tcPr>
            <w:tcW w:w="649" w:type="pct"/>
          </w:tcPr>
          <w:p w14:paraId="2682940C"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78.5</w:t>
            </w:r>
          </w:p>
        </w:tc>
        <w:tc>
          <w:tcPr>
            <w:tcW w:w="649" w:type="pct"/>
          </w:tcPr>
          <w:p w14:paraId="7A765F1B"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21.5</w:t>
            </w:r>
          </w:p>
        </w:tc>
        <w:tc>
          <w:tcPr>
            <w:tcW w:w="2195" w:type="pct"/>
          </w:tcPr>
          <w:p w14:paraId="2A2B8B57"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Netral, tergantung lokasi</w:t>
            </w:r>
          </w:p>
        </w:tc>
      </w:tr>
    </w:tbl>
    <w:p w14:paraId="41658854" w14:textId="77777777" w:rsidR="000164FD" w:rsidRPr="00170D15" w:rsidRDefault="00000000" w:rsidP="00170D15">
      <w:pPr>
        <w:pStyle w:val="BlockText"/>
        <w:spacing w:line="276" w:lineRule="auto"/>
        <w:rPr>
          <w:rFonts w:asciiTheme="majorHAnsi" w:hAnsiTheme="majorHAnsi" w:cstheme="majorHAnsi"/>
          <w:sz w:val="22"/>
          <w:szCs w:val="22"/>
        </w:rPr>
      </w:pPr>
      <w:r w:rsidRPr="00170D15">
        <w:rPr>
          <w:rFonts w:asciiTheme="majorHAnsi" w:hAnsiTheme="majorHAnsi" w:cstheme="majorHAnsi"/>
          <w:b/>
          <w:bCs/>
          <w:sz w:val="22"/>
          <w:szCs w:val="22"/>
        </w:rPr>
        <w:t>Key Finding:</w:t>
      </w:r>
      <w:r w:rsidRPr="00170D15">
        <w:rPr>
          <w:rFonts w:asciiTheme="majorHAnsi" w:hAnsiTheme="majorHAnsi" w:cstheme="majorHAnsi"/>
          <w:sz w:val="22"/>
          <w:szCs w:val="22"/>
        </w:rPr>
        <w:br/>
      </w:r>
      <w:r w:rsidRPr="00170D15">
        <w:rPr>
          <w:rFonts w:asciiTheme="majorHAnsi" w:hAnsiTheme="majorHAnsi" w:cstheme="majorHAnsi"/>
          <w:b/>
          <w:bCs/>
          <w:sz w:val="22"/>
          <w:szCs w:val="22"/>
        </w:rPr>
        <w:t>Kualitas BBM adalah sumber sentimen negatif terbesar (80,4%), diikuti isu layanan dan fasilitas. Hanya aspek harga yang konsisten positif.</w:t>
      </w:r>
    </w:p>
    <w:p w14:paraId="6F2BD880"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1912100C">
          <v:rect id="_x0000_i1030" style="width:0;height:1.5pt" o:hralign="center" o:hrstd="t" o:hr="t"/>
        </w:pict>
      </w:r>
    </w:p>
    <w:p w14:paraId="001DAC7A" w14:textId="77777777" w:rsidR="000164FD" w:rsidRPr="00170D15" w:rsidRDefault="00000000" w:rsidP="00170D15">
      <w:pPr>
        <w:pStyle w:val="Heading3"/>
        <w:spacing w:line="276" w:lineRule="auto"/>
        <w:rPr>
          <w:rFonts w:cstheme="majorHAnsi"/>
          <w:sz w:val="22"/>
          <w:szCs w:val="22"/>
        </w:rPr>
      </w:pPr>
      <w:bookmarkStart w:id="9" w:name="regional-demographic-insights"/>
      <w:bookmarkEnd w:id="8"/>
      <w:r w:rsidRPr="00170D15">
        <w:rPr>
          <w:rFonts w:cstheme="majorHAnsi"/>
          <w:sz w:val="22"/>
          <w:szCs w:val="22"/>
        </w:rPr>
        <w:t>5. Regional &amp; Demographic Insights</w:t>
      </w:r>
    </w:p>
    <w:tbl>
      <w:tblPr>
        <w:tblStyle w:val="Table"/>
        <w:tblW w:w="5000" w:type="pct"/>
        <w:tblLook w:val="0020" w:firstRow="1" w:lastRow="0" w:firstColumn="0" w:lastColumn="0" w:noHBand="0" w:noVBand="0"/>
      </w:tblPr>
      <w:tblGrid>
        <w:gridCol w:w="1594"/>
        <w:gridCol w:w="1957"/>
        <w:gridCol w:w="6025"/>
      </w:tblGrid>
      <w:tr w:rsidR="000164FD" w:rsidRPr="00170D15" w14:paraId="37A3CA49" w14:textId="77777777" w:rsidTr="00170D15">
        <w:trPr>
          <w:cnfStyle w:val="100000000000" w:firstRow="1" w:lastRow="0" w:firstColumn="0" w:lastColumn="0" w:oddVBand="0" w:evenVBand="0" w:oddHBand="0" w:evenHBand="0" w:firstRowFirstColumn="0" w:firstRowLastColumn="0" w:lastRowFirstColumn="0" w:lastRowLastColumn="0"/>
          <w:tblHeader/>
        </w:trPr>
        <w:tc>
          <w:tcPr>
            <w:tcW w:w="832" w:type="pct"/>
          </w:tcPr>
          <w:p w14:paraId="0D6E6F1C"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Region</w:t>
            </w:r>
          </w:p>
        </w:tc>
        <w:tc>
          <w:tcPr>
            <w:tcW w:w="1022" w:type="pct"/>
          </w:tcPr>
          <w:p w14:paraId="60A92DC8"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Skor Sentimen</w:t>
            </w:r>
          </w:p>
        </w:tc>
        <w:tc>
          <w:tcPr>
            <w:tcW w:w="3146" w:type="pct"/>
          </w:tcPr>
          <w:p w14:paraId="554E4B18"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Insight Utama</w:t>
            </w:r>
          </w:p>
        </w:tc>
      </w:tr>
      <w:tr w:rsidR="000164FD" w:rsidRPr="00170D15" w14:paraId="561E6D36" w14:textId="77777777" w:rsidTr="00170D15">
        <w:tc>
          <w:tcPr>
            <w:tcW w:w="832" w:type="pct"/>
          </w:tcPr>
          <w:p w14:paraId="219421F2"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Java</w:t>
            </w:r>
          </w:p>
        </w:tc>
        <w:tc>
          <w:tcPr>
            <w:tcW w:w="1022" w:type="pct"/>
          </w:tcPr>
          <w:p w14:paraId="4AE70912"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-0.21</w:t>
            </w:r>
          </w:p>
        </w:tc>
        <w:tc>
          <w:tcPr>
            <w:tcW w:w="3146" w:type="pct"/>
          </w:tcPr>
          <w:p w14:paraId="1C53CE4F"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Ekspektasi tinggi, komparasi dengan Shell/BP</w:t>
            </w:r>
          </w:p>
        </w:tc>
      </w:tr>
      <w:tr w:rsidR="000164FD" w:rsidRPr="00170D15" w14:paraId="7D4550CA" w14:textId="77777777" w:rsidTr="00170D15">
        <w:tc>
          <w:tcPr>
            <w:tcW w:w="832" w:type="pct"/>
          </w:tcPr>
          <w:p w14:paraId="68509984"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Sumatra</w:t>
            </w:r>
          </w:p>
        </w:tc>
        <w:tc>
          <w:tcPr>
            <w:tcW w:w="1022" w:type="pct"/>
          </w:tcPr>
          <w:p w14:paraId="771E422E"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-0.15</w:t>
            </w:r>
          </w:p>
        </w:tc>
        <w:tc>
          <w:tcPr>
            <w:tcW w:w="3146" w:type="pct"/>
          </w:tcPr>
          <w:p w14:paraId="5EDDC7C2"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Fokus pada harga &amp; ketersediaan</w:t>
            </w:r>
          </w:p>
        </w:tc>
      </w:tr>
      <w:tr w:rsidR="000164FD" w:rsidRPr="00170D15" w14:paraId="13E2EC12" w14:textId="77777777" w:rsidTr="00170D15">
        <w:tc>
          <w:tcPr>
            <w:tcW w:w="832" w:type="pct"/>
          </w:tcPr>
          <w:p w14:paraId="67394420"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Kalimantan</w:t>
            </w:r>
          </w:p>
        </w:tc>
        <w:tc>
          <w:tcPr>
            <w:tcW w:w="1022" w:type="pct"/>
          </w:tcPr>
          <w:p w14:paraId="1AF76B73"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-0.15</w:t>
            </w:r>
          </w:p>
        </w:tc>
        <w:tc>
          <w:tcPr>
            <w:tcW w:w="3146" w:type="pct"/>
          </w:tcPr>
          <w:p w14:paraId="20E1DCDE"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Reliabilitas layanan, sedikit alternatif</w:t>
            </w:r>
          </w:p>
        </w:tc>
      </w:tr>
      <w:tr w:rsidR="000164FD" w:rsidRPr="00170D15" w14:paraId="78F29A15" w14:textId="77777777" w:rsidTr="00170D15">
        <w:tc>
          <w:tcPr>
            <w:tcW w:w="832" w:type="pct"/>
          </w:tcPr>
          <w:p w14:paraId="03872398"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Papua</w:t>
            </w:r>
          </w:p>
        </w:tc>
        <w:tc>
          <w:tcPr>
            <w:tcW w:w="1022" w:type="pct"/>
          </w:tcPr>
          <w:p w14:paraId="726D2268"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-0.24</w:t>
            </w:r>
          </w:p>
        </w:tc>
        <w:tc>
          <w:tcPr>
            <w:tcW w:w="3146" w:type="pct"/>
          </w:tcPr>
          <w:p w14:paraId="5FCDE5B7"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Variasi tinggi, infrastruktur jadi isu utama</w:t>
            </w:r>
          </w:p>
        </w:tc>
      </w:tr>
      <w:tr w:rsidR="000164FD" w:rsidRPr="00170D15" w14:paraId="0F9CE5A4" w14:textId="77777777" w:rsidTr="00170D15">
        <w:tc>
          <w:tcPr>
            <w:tcW w:w="832" w:type="pct"/>
          </w:tcPr>
          <w:p w14:paraId="0E0E1A75"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Sulawesi</w:t>
            </w:r>
          </w:p>
        </w:tc>
        <w:tc>
          <w:tcPr>
            <w:tcW w:w="1022" w:type="pct"/>
          </w:tcPr>
          <w:p w14:paraId="4E19B3AC"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-0.19</w:t>
            </w:r>
          </w:p>
        </w:tc>
        <w:tc>
          <w:tcPr>
            <w:tcW w:w="3146" w:type="pct"/>
          </w:tcPr>
          <w:p w14:paraId="4B0EBE07"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Mirip Sumatra, loyalitas karena keterbatasan opsi</w:t>
            </w:r>
          </w:p>
        </w:tc>
      </w:tr>
    </w:tbl>
    <w:p w14:paraId="112288EA"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64FE5048">
          <v:rect id="_x0000_i1031" style="width:0;height:1.5pt" o:hralign="center" o:hrstd="t" o:hr="t"/>
        </w:pict>
      </w:r>
    </w:p>
    <w:p w14:paraId="74EB45A8" w14:textId="77777777" w:rsidR="000164FD" w:rsidRPr="00170D15" w:rsidRDefault="00000000" w:rsidP="00170D15">
      <w:pPr>
        <w:pStyle w:val="Heading3"/>
        <w:spacing w:line="276" w:lineRule="auto"/>
        <w:rPr>
          <w:rFonts w:cstheme="majorHAnsi"/>
          <w:sz w:val="22"/>
          <w:szCs w:val="22"/>
        </w:rPr>
      </w:pPr>
      <w:bookmarkStart w:id="10" w:name="coco-vs-franchise-performance"/>
      <w:bookmarkEnd w:id="9"/>
      <w:r w:rsidRPr="00170D15">
        <w:rPr>
          <w:rFonts w:cstheme="majorHAnsi"/>
          <w:sz w:val="22"/>
          <w:szCs w:val="22"/>
        </w:rPr>
        <w:t>6. COCO vs Franchise Performance</w:t>
      </w:r>
    </w:p>
    <w:tbl>
      <w:tblPr>
        <w:tblStyle w:val="Table"/>
        <w:tblW w:w="5000" w:type="pct"/>
        <w:tblLook w:val="0020" w:firstRow="1" w:lastRow="0" w:firstColumn="0" w:lastColumn="0" w:noHBand="0" w:noVBand="0"/>
      </w:tblPr>
      <w:tblGrid>
        <w:gridCol w:w="4257"/>
        <w:gridCol w:w="5319"/>
      </w:tblGrid>
      <w:tr w:rsidR="000164FD" w:rsidRPr="00170D15" w14:paraId="27E8FDE5" w14:textId="77777777" w:rsidTr="00170D15">
        <w:trPr>
          <w:cnfStyle w:val="100000000000" w:firstRow="1" w:lastRow="0" w:firstColumn="0" w:lastColumn="0" w:oddVBand="0" w:evenVBand="0" w:oddHBand="0" w:evenHBand="0" w:firstRowFirstColumn="0" w:firstRowLastColumn="0" w:lastRowFirstColumn="0" w:lastRowLastColumn="0"/>
          <w:tblHeader/>
        </w:trPr>
        <w:tc>
          <w:tcPr>
            <w:tcW w:w="2223" w:type="pct"/>
          </w:tcPr>
          <w:p w14:paraId="00DC3745"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SPBU Type</w:t>
            </w:r>
          </w:p>
        </w:tc>
        <w:tc>
          <w:tcPr>
            <w:tcW w:w="2777" w:type="pct"/>
          </w:tcPr>
          <w:p w14:paraId="1B4101A6"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Skor Sentimen (rata-rata)</w:t>
            </w:r>
          </w:p>
        </w:tc>
      </w:tr>
      <w:tr w:rsidR="000164FD" w:rsidRPr="00170D15" w14:paraId="4F118135" w14:textId="77777777" w:rsidTr="00170D15">
        <w:tc>
          <w:tcPr>
            <w:tcW w:w="2223" w:type="pct"/>
          </w:tcPr>
          <w:p w14:paraId="30610F33"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COCO (31.XXXX)</w:t>
            </w:r>
          </w:p>
        </w:tc>
        <w:tc>
          <w:tcPr>
            <w:tcW w:w="2777" w:type="pct"/>
          </w:tcPr>
          <w:p w14:paraId="1690E0EC"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-0.04 s/d -0.20</w:t>
            </w:r>
          </w:p>
        </w:tc>
      </w:tr>
      <w:tr w:rsidR="000164FD" w:rsidRPr="00170D15" w14:paraId="599C1529" w14:textId="77777777" w:rsidTr="00170D15">
        <w:tc>
          <w:tcPr>
            <w:tcW w:w="2223" w:type="pct"/>
          </w:tcPr>
          <w:p w14:paraId="6D96AAAD"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Franchise (34.XXXX)</w:t>
            </w:r>
          </w:p>
        </w:tc>
        <w:tc>
          <w:tcPr>
            <w:tcW w:w="2777" w:type="pct"/>
          </w:tcPr>
          <w:p w14:paraId="481E9DE4"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-0.25 s/d -0.43</w:t>
            </w:r>
          </w:p>
        </w:tc>
      </w:tr>
    </w:tbl>
    <w:p w14:paraId="53E49DDC" w14:textId="77777777" w:rsidR="000164FD" w:rsidRPr="00170D15" w:rsidRDefault="00000000" w:rsidP="00170D15">
      <w:pPr>
        <w:pStyle w:val="BlockText"/>
        <w:spacing w:line="276" w:lineRule="auto"/>
        <w:rPr>
          <w:rFonts w:asciiTheme="majorHAnsi" w:hAnsiTheme="majorHAnsi" w:cstheme="majorHAnsi"/>
          <w:sz w:val="22"/>
          <w:szCs w:val="22"/>
        </w:rPr>
      </w:pPr>
      <w:r w:rsidRPr="00170D15">
        <w:rPr>
          <w:rFonts w:asciiTheme="majorHAnsi" w:hAnsiTheme="majorHAnsi" w:cstheme="majorHAnsi"/>
          <w:b/>
          <w:bCs/>
          <w:sz w:val="22"/>
          <w:szCs w:val="22"/>
        </w:rPr>
        <w:t>Key Takeaway:</w:t>
      </w:r>
      <w:r w:rsidRPr="00170D15">
        <w:rPr>
          <w:rFonts w:asciiTheme="majorHAnsi" w:hAnsiTheme="majorHAnsi" w:cstheme="majorHAnsi"/>
          <w:sz w:val="22"/>
          <w:szCs w:val="22"/>
        </w:rPr>
        <w:br/>
      </w:r>
      <w:r w:rsidRPr="00170D15">
        <w:rPr>
          <w:rFonts w:asciiTheme="majorHAnsi" w:hAnsiTheme="majorHAnsi" w:cstheme="majorHAnsi"/>
          <w:b/>
          <w:bCs/>
          <w:sz w:val="22"/>
          <w:szCs w:val="22"/>
        </w:rPr>
        <w:t>COCO SPBU consistently outperform franchise locations by 0.1–0.2 sentiment points.</w:t>
      </w:r>
    </w:p>
    <w:p w14:paraId="0488E435"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0B5AD5A4">
          <v:rect id="_x0000_i1032" style="width:0;height:1.5pt" o:hralign="center" o:hrstd="t" o:hr="t"/>
        </w:pict>
      </w:r>
    </w:p>
    <w:p w14:paraId="12A76C38" w14:textId="77777777" w:rsidR="000164FD" w:rsidRPr="00170D15" w:rsidRDefault="00000000" w:rsidP="00170D15">
      <w:pPr>
        <w:pStyle w:val="Heading3"/>
        <w:spacing w:line="276" w:lineRule="auto"/>
        <w:rPr>
          <w:rFonts w:cstheme="majorHAnsi"/>
          <w:sz w:val="22"/>
          <w:szCs w:val="22"/>
        </w:rPr>
      </w:pPr>
      <w:bookmarkStart w:id="11" w:name="competitive-intelligence-market-position"/>
      <w:bookmarkEnd w:id="10"/>
      <w:r w:rsidRPr="00170D15">
        <w:rPr>
          <w:rFonts w:cstheme="majorHAnsi"/>
          <w:sz w:val="22"/>
          <w:szCs w:val="22"/>
        </w:rPr>
        <w:t>7. Competitive Intelligence &amp; Market Position</w:t>
      </w:r>
    </w:p>
    <w:p w14:paraId="3BEF6534" w14:textId="77777777" w:rsidR="000164FD" w:rsidRPr="00170D15" w:rsidRDefault="00000000" w:rsidP="00170D15">
      <w:pPr>
        <w:pStyle w:val="Compact"/>
        <w:numPr>
          <w:ilvl w:val="0"/>
          <w:numId w:val="7"/>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Market Share:</w:t>
      </w:r>
      <w:r w:rsidRPr="00170D15">
        <w:rPr>
          <w:rFonts w:asciiTheme="majorHAnsi" w:hAnsiTheme="majorHAnsi" w:cstheme="majorHAnsi"/>
          <w:sz w:val="22"/>
          <w:szCs w:val="22"/>
        </w:rPr>
        <w:t xml:space="preserve"> Pertamina 94.1% (2025), tertinggi sejak 2001</w:t>
      </w:r>
    </w:p>
    <w:p w14:paraId="6A0A52F4" w14:textId="77777777" w:rsidR="000164FD" w:rsidRPr="00170D15" w:rsidRDefault="00000000" w:rsidP="00170D15">
      <w:pPr>
        <w:pStyle w:val="Compact"/>
        <w:numPr>
          <w:ilvl w:val="0"/>
          <w:numId w:val="7"/>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Kompetitor:</w:t>
      </w:r>
      <w:r w:rsidRPr="00170D15">
        <w:rPr>
          <w:rFonts w:asciiTheme="majorHAnsi" w:hAnsiTheme="majorHAnsi" w:cstheme="majorHAnsi"/>
          <w:sz w:val="22"/>
          <w:szCs w:val="22"/>
        </w:rPr>
        <w:t xml:space="preserve"> Shell/BP unggul di persepsi kualitas, tapi kalah di harga &amp; ketersediaan</w:t>
      </w:r>
    </w:p>
    <w:p w14:paraId="291D5D64" w14:textId="77777777" w:rsidR="000164FD" w:rsidRPr="00170D15" w:rsidRDefault="00000000" w:rsidP="00170D15">
      <w:pPr>
        <w:pStyle w:val="Compact"/>
        <w:numPr>
          <w:ilvl w:val="0"/>
          <w:numId w:val="7"/>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lastRenderedPageBreak/>
        <w:t>Ancaman:</w:t>
      </w:r>
      <w:r w:rsidRPr="00170D15">
        <w:rPr>
          <w:rFonts w:asciiTheme="majorHAnsi" w:hAnsiTheme="majorHAnsi" w:cstheme="majorHAnsi"/>
          <w:sz w:val="22"/>
          <w:szCs w:val="22"/>
        </w:rPr>
        <w:t xml:space="preserve"> Jika supply Shell/BP pulih, potensi migrasi pelanggan premium tinggi</w:t>
      </w:r>
    </w:p>
    <w:p w14:paraId="66949DBE" w14:textId="77777777" w:rsidR="000164FD" w:rsidRPr="00170D15" w:rsidRDefault="00000000" w:rsidP="00170D15">
      <w:pPr>
        <w:pStyle w:val="Compact"/>
        <w:numPr>
          <w:ilvl w:val="0"/>
          <w:numId w:val="7"/>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Kelebihan:</w:t>
      </w:r>
      <w:r w:rsidRPr="00170D15">
        <w:rPr>
          <w:rFonts w:asciiTheme="majorHAnsi" w:hAnsiTheme="majorHAnsi" w:cstheme="majorHAnsi"/>
          <w:sz w:val="22"/>
          <w:szCs w:val="22"/>
        </w:rPr>
        <w:t xml:space="preserve"> Harga, distribusi nasional, subsidi, dan dukungan regulasi</w:t>
      </w:r>
    </w:p>
    <w:p w14:paraId="6E7468BF"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36C2B53E">
          <v:rect id="_x0000_i1033" style="width:0;height:1.5pt" o:hralign="center" o:hrstd="t" o:hr="t"/>
        </w:pict>
      </w:r>
    </w:p>
    <w:p w14:paraId="02E368B8" w14:textId="77777777" w:rsidR="000164FD" w:rsidRPr="00170D15" w:rsidRDefault="00000000" w:rsidP="00170D15">
      <w:pPr>
        <w:pStyle w:val="Heading3"/>
        <w:spacing w:line="276" w:lineRule="auto"/>
        <w:rPr>
          <w:rFonts w:cstheme="majorHAnsi"/>
          <w:sz w:val="22"/>
          <w:szCs w:val="22"/>
        </w:rPr>
      </w:pPr>
      <w:bookmarkStart w:id="12" w:name="strategic-recommendations"/>
      <w:bookmarkEnd w:id="11"/>
      <w:r w:rsidRPr="00170D15">
        <w:rPr>
          <w:rFonts w:cstheme="majorHAnsi"/>
          <w:sz w:val="22"/>
          <w:szCs w:val="22"/>
        </w:rPr>
        <w:t>8. Strategic Recommendations</w:t>
      </w:r>
    </w:p>
    <w:p w14:paraId="6934FBBC" w14:textId="77777777" w:rsidR="000164FD" w:rsidRPr="00170D15" w:rsidRDefault="00000000" w:rsidP="00170D15">
      <w:pPr>
        <w:pStyle w:val="Heading4"/>
        <w:spacing w:line="276" w:lineRule="auto"/>
        <w:rPr>
          <w:rFonts w:cstheme="majorHAnsi"/>
          <w:sz w:val="22"/>
          <w:szCs w:val="22"/>
        </w:rPr>
      </w:pPr>
      <w:bookmarkStart w:id="13" w:name="a.-immediate-06-bulan"/>
      <w:r w:rsidRPr="00170D15">
        <w:rPr>
          <w:rFonts w:cstheme="majorHAnsi"/>
          <w:b/>
          <w:sz w:val="22"/>
          <w:szCs w:val="22"/>
        </w:rPr>
        <w:t>A. Immediate (0–6 bulan)</w:t>
      </w:r>
    </w:p>
    <w:p w14:paraId="30AA518A" w14:textId="77777777" w:rsidR="000164FD" w:rsidRPr="00170D15" w:rsidRDefault="00000000" w:rsidP="00170D15">
      <w:pPr>
        <w:pStyle w:val="Compact"/>
        <w:numPr>
          <w:ilvl w:val="0"/>
          <w:numId w:val="8"/>
        </w:numPr>
        <w:spacing w:line="276" w:lineRule="auto"/>
        <w:rPr>
          <w:rFonts w:asciiTheme="majorHAnsi" w:hAnsiTheme="majorHAnsi" w:cstheme="majorHAnsi"/>
          <w:sz w:val="22"/>
          <w:szCs w:val="22"/>
        </w:rPr>
      </w:pPr>
      <w:r w:rsidRPr="00170D15">
        <w:rPr>
          <w:rFonts w:asciiTheme="majorHAnsi" w:hAnsiTheme="majorHAnsi" w:cstheme="majorHAnsi"/>
          <w:sz w:val="22"/>
          <w:szCs w:val="22"/>
        </w:rPr>
        <w:t>Perbaiki sistem pembayaran (EDC, cashless)</w:t>
      </w:r>
    </w:p>
    <w:p w14:paraId="1106D761" w14:textId="77777777" w:rsidR="000164FD" w:rsidRPr="00170D15" w:rsidRDefault="00000000" w:rsidP="00170D15">
      <w:pPr>
        <w:pStyle w:val="Compact"/>
        <w:numPr>
          <w:ilvl w:val="0"/>
          <w:numId w:val="8"/>
        </w:numPr>
        <w:spacing w:line="276" w:lineRule="auto"/>
        <w:rPr>
          <w:rFonts w:asciiTheme="majorHAnsi" w:hAnsiTheme="majorHAnsi" w:cstheme="majorHAnsi"/>
          <w:sz w:val="22"/>
          <w:szCs w:val="22"/>
        </w:rPr>
      </w:pPr>
      <w:r w:rsidRPr="00170D15">
        <w:rPr>
          <w:rFonts w:asciiTheme="majorHAnsi" w:hAnsiTheme="majorHAnsi" w:cstheme="majorHAnsi"/>
          <w:sz w:val="22"/>
          <w:szCs w:val="22"/>
        </w:rPr>
        <w:t>Standardisasi layanan franchise ke level COCO</w:t>
      </w:r>
    </w:p>
    <w:p w14:paraId="4E815936" w14:textId="77777777" w:rsidR="000164FD" w:rsidRPr="00170D15" w:rsidRDefault="00000000" w:rsidP="00170D15">
      <w:pPr>
        <w:pStyle w:val="Compact"/>
        <w:numPr>
          <w:ilvl w:val="0"/>
          <w:numId w:val="8"/>
        </w:numPr>
        <w:spacing w:line="276" w:lineRule="auto"/>
        <w:rPr>
          <w:rFonts w:asciiTheme="majorHAnsi" w:hAnsiTheme="majorHAnsi" w:cstheme="majorHAnsi"/>
          <w:sz w:val="22"/>
          <w:szCs w:val="22"/>
        </w:rPr>
      </w:pPr>
      <w:r w:rsidRPr="00170D15">
        <w:rPr>
          <w:rFonts w:asciiTheme="majorHAnsi" w:hAnsiTheme="majorHAnsi" w:cstheme="majorHAnsi"/>
          <w:sz w:val="22"/>
          <w:szCs w:val="22"/>
        </w:rPr>
        <w:t>Transparansi kualitas: dashboard publik, audit independen</w:t>
      </w:r>
    </w:p>
    <w:p w14:paraId="53485691" w14:textId="77777777" w:rsidR="000164FD" w:rsidRPr="00170D15" w:rsidRDefault="00000000" w:rsidP="00170D15">
      <w:pPr>
        <w:pStyle w:val="Compact"/>
        <w:numPr>
          <w:ilvl w:val="0"/>
          <w:numId w:val="8"/>
        </w:numPr>
        <w:spacing w:line="276" w:lineRule="auto"/>
        <w:rPr>
          <w:rFonts w:asciiTheme="majorHAnsi" w:hAnsiTheme="majorHAnsi" w:cstheme="majorHAnsi"/>
          <w:sz w:val="22"/>
          <w:szCs w:val="22"/>
        </w:rPr>
      </w:pPr>
      <w:r w:rsidRPr="00170D15">
        <w:rPr>
          <w:rFonts w:asciiTheme="majorHAnsi" w:hAnsiTheme="majorHAnsi" w:cstheme="majorHAnsi"/>
          <w:sz w:val="22"/>
          <w:szCs w:val="22"/>
        </w:rPr>
        <w:t>Penanganan keluhan pelanggan secara real-time</w:t>
      </w:r>
    </w:p>
    <w:p w14:paraId="192DCC60" w14:textId="77777777" w:rsidR="000164FD" w:rsidRPr="00170D15" w:rsidRDefault="00000000" w:rsidP="00170D15">
      <w:pPr>
        <w:pStyle w:val="Heading4"/>
        <w:spacing w:line="276" w:lineRule="auto"/>
        <w:rPr>
          <w:rFonts w:cstheme="majorHAnsi"/>
          <w:sz w:val="22"/>
          <w:szCs w:val="22"/>
        </w:rPr>
      </w:pPr>
      <w:bookmarkStart w:id="14" w:name="b.-medium-term-618-bulan"/>
      <w:bookmarkEnd w:id="13"/>
      <w:r w:rsidRPr="00170D15">
        <w:rPr>
          <w:rFonts w:cstheme="majorHAnsi"/>
          <w:b/>
          <w:sz w:val="22"/>
          <w:szCs w:val="22"/>
        </w:rPr>
        <w:t>B. Medium-Term (6–18 bulan)</w:t>
      </w:r>
    </w:p>
    <w:p w14:paraId="0D062E3C" w14:textId="77777777" w:rsidR="000164FD" w:rsidRPr="00170D15" w:rsidRDefault="00000000" w:rsidP="00170D15">
      <w:pPr>
        <w:pStyle w:val="Compact"/>
        <w:numPr>
          <w:ilvl w:val="0"/>
          <w:numId w:val="9"/>
        </w:numPr>
        <w:spacing w:line="276" w:lineRule="auto"/>
        <w:rPr>
          <w:rFonts w:asciiTheme="majorHAnsi" w:hAnsiTheme="majorHAnsi" w:cstheme="majorHAnsi"/>
          <w:sz w:val="22"/>
          <w:szCs w:val="22"/>
        </w:rPr>
      </w:pPr>
      <w:r w:rsidRPr="00170D15">
        <w:rPr>
          <w:rFonts w:asciiTheme="majorHAnsi" w:hAnsiTheme="majorHAnsi" w:cstheme="majorHAnsi"/>
          <w:sz w:val="22"/>
          <w:szCs w:val="22"/>
        </w:rPr>
        <w:t>Ekspansi model COCO, restrukturisasi franchise</w:t>
      </w:r>
    </w:p>
    <w:p w14:paraId="41285F7B" w14:textId="77777777" w:rsidR="000164FD" w:rsidRPr="00170D15" w:rsidRDefault="00000000" w:rsidP="00170D15">
      <w:pPr>
        <w:pStyle w:val="Compact"/>
        <w:numPr>
          <w:ilvl w:val="0"/>
          <w:numId w:val="9"/>
        </w:numPr>
        <w:spacing w:line="276" w:lineRule="auto"/>
        <w:rPr>
          <w:rFonts w:asciiTheme="majorHAnsi" w:hAnsiTheme="majorHAnsi" w:cstheme="majorHAnsi"/>
          <w:sz w:val="22"/>
          <w:szCs w:val="22"/>
        </w:rPr>
      </w:pPr>
      <w:r w:rsidRPr="00170D15">
        <w:rPr>
          <w:rFonts w:asciiTheme="majorHAnsi" w:hAnsiTheme="majorHAnsi" w:cstheme="majorHAnsi"/>
          <w:sz w:val="22"/>
          <w:szCs w:val="22"/>
        </w:rPr>
        <w:t>Digitalisasi layanan (MyPertamina, loyalty, contactless)</w:t>
      </w:r>
    </w:p>
    <w:p w14:paraId="44E3C78D" w14:textId="77777777" w:rsidR="000164FD" w:rsidRPr="00170D15" w:rsidRDefault="00000000" w:rsidP="00170D15">
      <w:pPr>
        <w:pStyle w:val="Compact"/>
        <w:numPr>
          <w:ilvl w:val="0"/>
          <w:numId w:val="9"/>
        </w:numPr>
        <w:spacing w:line="276" w:lineRule="auto"/>
        <w:rPr>
          <w:rFonts w:asciiTheme="majorHAnsi" w:hAnsiTheme="majorHAnsi" w:cstheme="majorHAnsi"/>
          <w:sz w:val="22"/>
          <w:szCs w:val="22"/>
        </w:rPr>
      </w:pPr>
      <w:r w:rsidRPr="00170D15">
        <w:rPr>
          <w:rFonts w:asciiTheme="majorHAnsi" w:hAnsiTheme="majorHAnsi" w:cstheme="majorHAnsi"/>
          <w:sz w:val="22"/>
          <w:szCs w:val="22"/>
        </w:rPr>
        <w:t>Edukasi publik soal standar kualitas BBM</w:t>
      </w:r>
    </w:p>
    <w:p w14:paraId="716B4C34" w14:textId="77777777" w:rsidR="000164FD" w:rsidRPr="00170D15" w:rsidRDefault="00000000" w:rsidP="00170D15">
      <w:pPr>
        <w:pStyle w:val="Heading4"/>
        <w:spacing w:line="276" w:lineRule="auto"/>
        <w:rPr>
          <w:rFonts w:cstheme="majorHAnsi"/>
          <w:sz w:val="22"/>
          <w:szCs w:val="22"/>
        </w:rPr>
      </w:pPr>
      <w:bookmarkStart w:id="15" w:name="c.-long-term-18-bulan"/>
      <w:bookmarkEnd w:id="14"/>
      <w:r w:rsidRPr="00170D15">
        <w:rPr>
          <w:rFonts w:cstheme="majorHAnsi"/>
          <w:b/>
          <w:sz w:val="22"/>
          <w:szCs w:val="22"/>
        </w:rPr>
        <w:t>C. Long-Term (18+ bulan)</w:t>
      </w:r>
    </w:p>
    <w:p w14:paraId="3C575AE1" w14:textId="77777777" w:rsidR="000164FD" w:rsidRPr="00170D15" w:rsidRDefault="00000000" w:rsidP="00170D15">
      <w:pPr>
        <w:pStyle w:val="Compact"/>
        <w:numPr>
          <w:ilvl w:val="0"/>
          <w:numId w:val="10"/>
        </w:numPr>
        <w:spacing w:line="276" w:lineRule="auto"/>
        <w:rPr>
          <w:rFonts w:asciiTheme="majorHAnsi" w:hAnsiTheme="majorHAnsi" w:cstheme="majorHAnsi"/>
          <w:sz w:val="22"/>
          <w:szCs w:val="22"/>
        </w:rPr>
      </w:pPr>
      <w:r w:rsidRPr="00170D15">
        <w:rPr>
          <w:rFonts w:asciiTheme="majorHAnsi" w:hAnsiTheme="majorHAnsi" w:cstheme="majorHAnsi"/>
          <w:sz w:val="22"/>
          <w:szCs w:val="22"/>
        </w:rPr>
        <w:t>Pengembangan brand premium (untuk head-to-head dengan Shell/BP)</w:t>
      </w:r>
    </w:p>
    <w:p w14:paraId="7E464A78" w14:textId="77777777" w:rsidR="000164FD" w:rsidRPr="00170D15" w:rsidRDefault="00000000" w:rsidP="00170D15">
      <w:pPr>
        <w:pStyle w:val="Compact"/>
        <w:numPr>
          <w:ilvl w:val="0"/>
          <w:numId w:val="10"/>
        </w:numPr>
        <w:spacing w:line="276" w:lineRule="auto"/>
        <w:rPr>
          <w:rFonts w:asciiTheme="majorHAnsi" w:hAnsiTheme="majorHAnsi" w:cstheme="majorHAnsi"/>
          <w:sz w:val="22"/>
          <w:szCs w:val="22"/>
        </w:rPr>
      </w:pPr>
      <w:r w:rsidRPr="00170D15">
        <w:rPr>
          <w:rFonts w:asciiTheme="majorHAnsi" w:hAnsiTheme="majorHAnsi" w:cstheme="majorHAnsi"/>
          <w:sz w:val="22"/>
          <w:szCs w:val="22"/>
        </w:rPr>
        <w:t>Ekspansi Green Energy Station (GES), integrasi EV charging</w:t>
      </w:r>
    </w:p>
    <w:p w14:paraId="69A3CA8A" w14:textId="77777777" w:rsidR="000164FD" w:rsidRPr="00170D15" w:rsidRDefault="00000000" w:rsidP="00170D15">
      <w:pPr>
        <w:pStyle w:val="Compact"/>
        <w:numPr>
          <w:ilvl w:val="0"/>
          <w:numId w:val="10"/>
        </w:numPr>
        <w:spacing w:line="276" w:lineRule="auto"/>
        <w:rPr>
          <w:rFonts w:asciiTheme="majorHAnsi" w:hAnsiTheme="majorHAnsi" w:cstheme="majorHAnsi"/>
          <w:sz w:val="22"/>
          <w:szCs w:val="22"/>
        </w:rPr>
      </w:pPr>
      <w:r w:rsidRPr="00170D15">
        <w:rPr>
          <w:rFonts w:asciiTheme="majorHAnsi" w:hAnsiTheme="majorHAnsi" w:cstheme="majorHAnsi"/>
          <w:sz w:val="22"/>
          <w:szCs w:val="22"/>
        </w:rPr>
        <w:t>Investasi infrastruktur di wilayah timur &amp; rural</w:t>
      </w:r>
    </w:p>
    <w:p w14:paraId="4B9DEE2B"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66AFDBFF">
          <v:rect id="_x0000_i1034" style="width:0;height:1.5pt" o:hralign="center" o:hrstd="t" o:hr="t"/>
        </w:pict>
      </w:r>
    </w:p>
    <w:p w14:paraId="04C6BFE4" w14:textId="77777777" w:rsidR="000164FD" w:rsidRPr="00170D15" w:rsidRDefault="00000000" w:rsidP="00170D15">
      <w:pPr>
        <w:pStyle w:val="Heading3"/>
        <w:spacing w:line="276" w:lineRule="auto"/>
        <w:rPr>
          <w:rFonts w:cstheme="majorHAnsi"/>
          <w:sz w:val="22"/>
          <w:szCs w:val="22"/>
        </w:rPr>
      </w:pPr>
      <w:bookmarkStart w:id="16" w:name="risk-assessment-mitigation"/>
      <w:bookmarkEnd w:id="12"/>
      <w:bookmarkEnd w:id="15"/>
      <w:r w:rsidRPr="00170D15">
        <w:rPr>
          <w:rFonts w:cstheme="majorHAnsi"/>
          <w:sz w:val="22"/>
          <w:szCs w:val="22"/>
        </w:rPr>
        <w:t>9. Risk Assessment &amp; Mitigation</w:t>
      </w:r>
    </w:p>
    <w:tbl>
      <w:tblPr>
        <w:tblStyle w:val="Table"/>
        <w:tblW w:w="0" w:type="auto"/>
        <w:tblLook w:val="0020" w:firstRow="1" w:lastRow="0" w:firstColumn="0" w:lastColumn="0" w:noHBand="0" w:noVBand="0"/>
      </w:tblPr>
      <w:tblGrid>
        <w:gridCol w:w="2368"/>
        <w:gridCol w:w="867"/>
        <w:gridCol w:w="3823"/>
      </w:tblGrid>
      <w:tr w:rsidR="000164FD" w:rsidRPr="00170D15" w14:paraId="6CFD0F5B" w14:textId="77777777" w:rsidTr="000164FD">
        <w:trPr>
          <w:cnfStyle w:val="100000000000" w:firstRow="1" w:lastRow="0" w:firstColumn="0" w:lastColumn="0" w:oddVBand="0" w:evenVBand="0" w:oddHBand="0" w:evenHBand="0" w:firstRowFirstColumn="0" w:firstRowLastColumn="0" w:lastRowFirstColumn="0" w:lastRowLastColumn="0"/>
          <w:tblHeader/>
        </w:trPr>
        <w:tc>
          <w:tcPr>
            <w:tcW w:w="0" w:type="auto"/>
          </w:tcPr>
          <w:p w14:paraId="57BC4041"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Risiko Utama</w:t>
            </w:r>
          </w:p>
        </w:tc>
        <w:tc>
          <w:tcPr>
            <w:tcW w:w="0" w:type="auto"/>
          </w:tcPr>
          <w:p w14:paraId="6BF9E0D1"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Level</w:t>
            </w:r>
          </w:p>
        </w:tc>
        <w:tc>
          <w:tcPr>
            <w:tcW w:w="0" w:type="auto"/>
          </w:tcPr>
          <w:p w14:paraId="6C329EA5"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Mitigasi</w:t>
            </w:r>
          </w:p>
        </w:tc>
      </w:tr>
      <w:tr w:rsidR="000164FD" w:rsidRPr="00170D15" w14:paraId="26E0B759" w14:textId="77777777">
        <w:tc>
          <w:tcPr>
            <w:tcW w:w="0" w:type="auto"/>
          </w:tcPr>
          <w:p w14:paraId="43431A28"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Krisis persepsi kualitas</w:t>
            </w:r>
          </w:p>
        </w:tc>
        <w:tc>
          <w:tcPr>
            <w:tcW w:w="0" w:type="auto"/>
          </w:tcPr>
          <w:p w14:paraId="004F535E"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Tinggi</w:t>
            </w:r>
          </w:p>
        </w:tc>
        <w:tc>
          <w:tcPr>
            <w:tcW w:w="0" w:type="auto"/>
          </w:tcPr>
          <w:p w14:paraId="7E3DE0A9"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Komunikasi proaktif, audit publik</w:t>
            </w:r>
          </w:p>
        </w:tc>
      </w:tr>
      <w:tr w:rsidR="000164FD" w:rsidRPr="00170D15" w14:paraId="259C0532" w14:textId="77777777">
        <w:tc>
          <w:tcPr>
            <w:tcW w:w="0" w:type="auto"/>
          </w:tcPr>
          <w:p w14:paraId="15E68E40"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Kinerja franchise</w:t>
            </w:r>
          </w:p>
        </w:tc>
        <w:tc>
          <w:tcPr>
            <w:tcW w:w="0" w:type="auto"/>
          </w:tcPr>
          <w:p w14:paraId="48EBFA93"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Sedang</w:t>
            </w:r>
          </w:p>
        </w:tc>
        <w:tc>
          <w:tcPr>
            <w:tcW w:w="0" w:type="auto"/>
          </w:tcPr>
          <w:p w14:paraId="1FF8C4A1"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Kontrol ketat, pelatihan, insentif</w:t>
            </w:r>
          </w:p>
        </w:tc>
      </w:tr>
      <w:tr w:rsidR="000164FD" w:rsidRPr="00170D15" w14:paraId="490C0FB2" w14:textId="77777777">
        <w:tc>
          <w:tcPr>
            <w:tcW w:w="0" w:type="auto"/>
          </w:tcPr>
          <w:p w14:paraId="6D80052F"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Kompetitor pulih supply</w:t>
            </w:r>
          </w:p>
        </w:tc>
        <w:tc>
          <w:tcPr>
            <w:tcW w:w="0" w:type="auto"/>
          </w:tcPr>
          <w:p w14:paraId="6353DADA"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Sedang</w:t>
            </w:r>
          </w:p>
        </w:tc>
        <w:tc>
          <w:tcPr>
            <w:tcW w:w="0" w:type="auto"/>
          </w:tcPr>
          <w:p w14:paraId="22FFC3ED"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Diferensiasi layanan, loyalitas pelanggan</w:t>
            </w:r>
          </w:p>
        </w:tc>
      </w:tr>
      <w:tr w:rsidR="000164FD" w:rsidRPr="00170D15" w14:paraId="6455F83E" w14:textId="77777777">
        <w:tc>
          <w:tcPr>
            <w:tcW w:w="0" w:type="auto"/>
          </w:tcPr>
          <w:p w14:paraId="6EC30D22"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Perubahan regulasi</w:t>
            </w:r>
          </w:p>
        </w:tc>
        <w:tc>
          <w:tcPr>
            <w:tcW w:w="0" w:type="auto"/>
          </w:tcPr>
          <w:p w14:paraId="4BDBB9A7"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Tinggi</w:t>
            </w:r>
          </w:p>
        </w:tc>
        <w:tc>
          <w:tcPr>
            <w:tcW w:w="0" w:type="auto"/>
          </w:tcPr>
          <w:p w14:paraId="476E0F83"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Hubungan pemerintah, compliance</w:t>
            </w:r>
          </w:p>
        </w:tc>
      </w:tr>
    </w:tbl>
    <w:p w14:paraId="512152B1"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0397A2A0">
          <v:rect id="_x0000_i1035" style="width:0;height:1.5pt" o:hralign="center" o:hrstd="t" o:hr="t"/>
        </w:pict>
      </w:r>
    </w:p>
    <w:p w14:paraId="066E26EC" w14:textId="77777777" w:rsidR="000164FD" w:rsidRPr="00170D15" w:rsidRDefault="00000000" w:rsidP="00170D15">
      <w:pPr>
        <w:pStyle w:val="Heading3"/>
        <w:spacing w:line="276" w:lineRule="auto"/>
        <w:rPr>
          <w:rFonts w:cstheme="majorHAnsi"/>
          <w:sz w:val="22"/>
          <w:szCs w:val="22"/>
        </w:rPr>
      </w:pPr>
      <w:bookmarkStart w:id="17" w:name="success-metrics-implementation-roadmap"/>
      <w:bookmarkEnd w:id="16"/>
      <w:r w:rsidRPr="00170D15">
        <w:rPr>
          <w:rFonts w:cstheme="majorHAnsi"/>
          <w:sz w:val="22"/>
          <w:szCs w:val="22"/>
        </w:rPr>
        <w:t>10. Success Metrics &amp; Implementation Roadmap</w:t>
      </w:r>
    </w:p>
    <w:tbl>
      <w:tblPr>
        <w:tblStyle w:val="Table"/>
        <w:tblW w:w="0" w:type="auto"/>
        <w:tblLook w:val="0020" w:firstRow="1" w:lastRow="0" w:firstColumn="0" w:lastColumn="0" w:noHBand="0" w:noVBand="0"/>
      </w:tblPr>
      <w:tblGrid>
        <w:gridCol w:w="2520"/>
        <w:gridCol w:w="963"/>
        <w:gridCol w:w="833"/>
      </w:tblGrid>
      <w:tr w:rsidR="000164FD" w:rsidRPr="00170D15" w14:paraId="4CB50539" w14:textId="77777777" w:rsidTr="000164FD">
        <w:trPr>
          <w:cnfStyle w:val="100000000000" w:firstRow="1" w:lastRow="0" w:firstColumn="0" w:lastColumn="0" w:oddVBand="0" w:evenVBand="0" w:oddHBand="0" w:evenHBand="0" w:firstRowFirstColumn="0" w:firstRowLastColumn="0" w:lastRowFirstColumn="0" w:lastRowLastColumn="0"/>
          <w:tblHeader/>
        </w:trPr>
        <w:tc>
          <w:tcPr>
            <w:tcW w:w="0" w:type="auto"/>
          </w:tcPr>
          <w:p w14:paraId="4AD7DE50"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Target 12 Bulan</w:t>
            </w:r>
          </w:p>
        </w:tc>
        <w:tc>
          <w:tcPr>
            <w:tcW w:w="0" w:type="auto"/>
          </w:tcPr>
          <w:p w14:paraId="56786DD7"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Baseline</w:t>
            </w:r>
          </w:p>
        </w:tc>
        <w:tc>
          <w:tcPr>
            <w:tcW w:w="0" w:type="auto"/>
          </w:tcPr>
          <w:p w14:paraId="651AB595"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Target</w:t>
            </w:r>
          </w:p>
        </w:tc>
      </w:tr>
      <w:tr w:rsidR="000164FD" w:rsidRPr="00170D15" w14:paraId="57CB0BC2" w14:textId="77777777">
        <w:tc>
          <w:tcPr>
            <w:tcW w:w="0" w:type="auto"/>
          </w:tcPr>
          <w:p w14:paraId="57962B5B"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Skor Sentimen</w:t>
            </w:r>
          </w:p>
        </w:tc>
        <w:tc>
          <w:tcPr>
            <w:tcW w:w="0" w:type="auto"/>
          </w:tcPr>
          <w:p w14:paraId="370A1F1F"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-0.16</w:t>
            </w:r>
          </w:p>
        </w:tc>
        <w:tc>
          <w:tcPr>
            <w:tcW w:w="0" w:type="auto"/>
          </w:tcPr>
          <w:p w14:paraId="1A58B2AB"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 -0.05</w:t>
            </w:r>
          </w:p>
        </w:tc>
      </w:tr>
      <w:tr w:rsidR="000164FD" w:rsidRPr="00170D15" w14:paraId="3574E859" w14:textId="77777777">
        <w:tc>
          <w:tcPr>
            <w:tcW w:w="0" w:type="auto"/>
          </w:tcPr>
          <w:p w14:paraId="238EEFD0"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Sentimen Negatif Kualitas</w:t>
            </w:r>
          </w:p>
        </w:tc>
        <w:tc>
          <w:tcPr>
            <w:tcW w:w="0" w:type="auto"/>
          </w:tcPr>
          <w:p w14:paraId="3D92CC57"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80.4%</w:t>
            </w:r>
          </w:p>
        </w:tc>
        <w:tc>
          <w:tcPr>
            <w:tcW w:w="0" w:type="auto"/>
          </w:tcPr>
          <w:p w14:paraId="43B5EDE9"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&lt; 60%</w:t>
            </w:r>
          </w:p>
        </w:tc>
      </w:tr>
      <w:tr w:rsidR="000164FD" w:rsidRPr="00170D15" w14:paraId="18740170" w14:textId="77777777">
        <w:tc>
          <w:tcPr>
            <w:tcW w:w="0" w:type="auto"/>
          </w:tcPr>
          <w:p w14:paraId="61027CF7"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Sentimen Positif Layanan</w:t>
            </w:r>
          </w:p>
        </w:tc>
        <w:tc>
          <w:tcPr>
            <w:tcW w:w="0" w:type="auto"/>
          </w:tcPr>
          <w:p w14:paraId="3780F961"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51.9%</w:t>
            </w:r>
          </w:p>
        </w:tc>
        <w:tc>
          <w:tcPr>
            <w:tcW w:w="0" w:type="auto"/>
          </w:tcPr>
          <w:p w14:paraId="69EBDC6C"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&gt; 60%</w:t>
            </w:r>
          </w:p>
        </w:tc>
      </w:tr>
      <w:tr w:rsidR="000164FD" w:rsidRPr="00170D15" w14:paraId="7824D82A" w14:textId="77777777">
        <w:tc>
          <w:tcPr>
            <w:tcW w:w="0" w:type="auto"/>
          </w:tcPr>
          <w:p w14:paraId="3567F63D"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Gap COCO-Franchise</w:t>
            </w:r>
          </w:p>
        </w:tc>
        <w:tc>
          <w:tcPr>
            <w:tcW w:w="0" w:type="auto"/>
          </w:tcPr>
          <w:p w14:paraId="705E3FC0"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0.1–0.2</w:t>
            </w:r>
          </w:p>
        </w:tc>
        <w:tc>
          <w:tcPr>
            <w:tcW w:w="0" w:type="auto"/>
          </w:tcPr>
          <w:p w14:paraId="6AC08E6D"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&lt; 0.05</w:t>
            </w:r>
          </w:p>
        </w:tc>
      </w:tr>
      <w:tr w:rsidR="000164FD" w:rsidRPr="00170D15" w14:paraId="60DBE188" w14:textId="77777777">
        <w:tc>
          <w:tcPr>
            <w:tcW w:w="0" w:type="auto"/>
          </w:tcPr>
          <w:p w14:paraId="3885CB07"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Market Share</w:t>
            </w:r>
          </w:p>
        </w:tc>
        <w:tc>
          <w:tcPr>
            <w:tcW w:w="0" w:type="auto"/>
          </w:tcPr>
          <w:p w14:paraId="7FCAAA79"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94.1%</w:t>
            </w:r>
          </w:p>
        </w:tc>
        <w:tc>
          <w:tcPr>
            <w:tcW w:w="0" w:type="auto"/>
          </w:tcPr>
          <w:p w14:paraId="1CFAE97B" w14:textId="77777777" w:rsidR="000164FD" w:rsidRPr="00170D15" w:rsidRDefault="00000000" w:rsidP="00170D15">
            <w:pPr>
              <w:pStyle w:val="Compact"/>
              <w:spacing w:line="276" w:lineRule="auto"/>
              <w:rPr>
                <w:rFonts w:asciiTheme="majorHAnsi" w:hAnsiTheme="majorHAnsi" w:cstheme="majorHAnsi"/>
                <w:sz w:val="22"/>
                <w:szCs w:val="22"/>
              </w:rPr>
            </w:pPr>
            <w:r w:rsidRPr="00170D15">
              <w:rPr>
                <w:rFonts w:asciiTheme="majorHAnsi" w:hAnsiTheme="majorHAnsi" w:cstheme="majorHAnsi"/>
                <w:sz w:val="22"/>
                <w:szCs w:val="22"/>
              </w:rPr>
              <w:t>&gt; 85%</w:t>
            </w:r>
          </w:p>
        </w:tc>
      </w:tr>
    </w:tbl>
    <w:p w14:paraId="6E68140B"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6B46978F">
          <v:rect id="_x0000_i1036" style="width:0;height:1.5pt" o:hralign="center" o:hrstd="t" o:hr="t"/>
        </w:pict>
      </w:r>
    </w:p>
    <w:p w14:paraId="29D5CA95" w14:textId="77777777" w:rsidR="000164FD" w:rsidRPr="00170D15" w:rsidRDefault="00000000" w:rsidP="00170D15">
      <w:pPr>
        <w:pStyle w:val="Heading3"/>
        <w:spacing w:line="276" w:lineRule="auto"/>
        <w:rPr>
          <w:rFonts w:cstheme="majorHAnsi"/>
          <w:sz w:val="22"/>
          <w:szCs w:val="22"/>
        </w:rPr>
      </w:pPr>
      <w:bookmarkStart w:id="18" w:name="visual-dashboard-trend-analysis"/>
      <w:bookmarkEnd w:id="17"/>
      <w:r w:rsidRPr="00170D15">
        <w:rPr>
          <w:rFonts w:cstheme="majorHAnsi"/>
          <w:sz w:val="22"/>
          <w:szCs w:val="22"/>
        </w:rPr>
        <w:lastRenderedPageBreak/>
        <w:t>11. Visual Dashboard &amp; Trend Analysis</w:t>
      </w:r>
    </w:p>
    <w:p w14:paraId="09C96EDA" w14:textId="77777777" w:rsidR="000164FD" w:rsidRPr="00170D15" w:rsidRDefault="00000000" w:rsidP="00170D15">
      <w:pPr>
        <w:pStyle w:val="Heading4"/>
        <w:spacing w:line="276" w:lineRule="auto"/>
        <w:rPr>
          <w:rFonts w:cstheme="majorHAnsi"/>
          <w:sz w:val="22"/>
          <w:szCs w:val="22"/>
        </w:rPr>
      </w:pPr>
      <w:bookmarkStart w:id="19" w:name="a.-sentimen-per-varian-bbm"/>
      <w:r w:rsidRPr="00170D15">
        <w:rPr>
          <w:rFonts w:cstheme="majorHAnsi"/>
          <w:b/>
          <w:sz w:val="22"/>
          <w:szCs w:val="22"/>
        </w:rPr>
        <w:t>A. Sentimen per Varian BBM</w:t>
      </w:r>
    </w:p>
    <w:p w14:paraId="08B0AED1" w14:textId="77777777" w:rsidR="00170D15" w:rsidRDefault="00000000" w:rsidP="00170D15">
      <w:pPr>
        <w:pStyle w:val="FirstParagraph"/>
        <w:spacing w:line="276" w:lineRule="auto"/>
        <w:rPr>
          <w:rFonts w:asciiTheme="majorHAnsi" w:hAnsiTheme="majorHAnsi" w:cstheme="majorHAnsi"/>
          <w:b/>
          <w:bCs/>
          <w:sz w:val="22"/>
          <w:szCs w:val="22"/>
        </w:rPr>
      </w:pPr>
      <w:r w:rsidRPr="00170D15">
        <w:rPr>
          <w:rFonts w:asciiTheme="majorHAnsi" w:hAnsiTheme="majorHAnsi" w:cstheme="majorHAnsi"/>
          <w:noProof/>
          <w:sz w:val="22"/>
          <w:szCs w:val="22"/>
        </w:rPr>
        <w:drawing>
          <wp:inline distT="0" distB="0" distL="0" distR="0" wp14:anchorId="0E313513" wp14:editId="04C267B7">
            <wp:extent cx="6234545" cy="4405630"/>
            <wp:effectExtent l="0" t="0" r="0" b="0"/>
            <wp:docPr id="41" name="Picture" descr="fig"/>
            <wp:cNvGraphicFramePr/>
            <a:graphic xmlns:a="http://schemas.openxmlformats.org/drawingml/2006/main">
              <a:graphicData uri="http://schemas.openxmlformats.org/drawingml/2006/picture">
                <pic:pic xmlns:pic="http://schemas.openxmlformats.org/drawingml/2006/picture">
                  <pic:nvPicPr>
                    <pic:cNvPr id="42" name="Picture" descr="https://ydcusercontenteast.blob.core.windows.net/user-content-youagent-output/ciplot20260217165344-0-1a7b6a939c7e.png?se=2026-02-17T17%3A53%3A45Z&amp;sp=r&amp;sv=2021-12-02&amp;sr=b&amp;sig=4aSc4bTkuzEwWHE%2B2bkGy%2BWgnoShwvs6H1isKnuioMo%3D"/>
                    <pic:cNvPicPr>
                      <a:picLocks noChangeAspect="1" noChangeArrowheads="1"/>
                    </pic:cNvPicPr>
                  </pic:nvPicPr>
                  <pic:blipFill>
                    <a:blip r:embed="rId8"/>
                    <a:stretch>
                      <a:fillRect/>
                    </a:stretch>
                  </pic:blipFill>
                  <pic:spPr bwMode="auto">
                    <a:xfrm>
                      <a:off x="0" y="0"/>
                      <a:ext cx="6251492" cy="4417606"/>
                    </a:xfrm>
                    <a:prstGeom prst="rect">
                      <a:avLst/>
                    </a:prstGeom>
                    <a:noFill/>
                    <a:ln w="9525">
                      <a:noFill/>
                      <a:headEnd/>
                      <a:tailEnd/>
                    </a:ln>
                  </pic:spPr>
                </pic:pic>
              </a:graphicData>
            </a:graphic>
          </wp:inline>
        </w:drawing>
      </w:r>
      <w:r w:rsidRPr="00170D15">
        <w:rPr>
          <w:rFonts w:asciiTheme="majorHAnsi" w:hAnsiTheme="majorHAnsi" w:cstheme="majorHAnsi"/>
          <w:sz w:val="22"/>
          <w:szCs w:val="22"/>
        </w:rPr>
        <w:br/>
      </w:r>
    </w:p>
    <w:p w14:paraId="1A7953E6" w14:textId="77777777" w:rsidR="00170D15" w:rsidRDefault="00170D15" w:rsidP="00170D15">
      <w:pPr>
        <w:pStyle w:val="FirstParagraph"/>
        <w:spacing w:line="276" w:lineRule="auto"/>
        <w:rPr>
          <w:rFonts w:asciiTheme="majorHAnsi" w:hAnsiTheme="majorHAnsi" w:cstheme="majorHAnsi"/>
          <w:b/>
          <w:bCs/>
          <w:sz w:val="22"/>
          <w:szCs w:val="22"/>
        </w:rPr>
      </w:pPr>
    </w:p>
    <w:p w14:paraId="476328D1" w14:textId="77777777" w:rsidR="00170D15" w:rsidRDefault="00170D15" w:rsidP="00170D15">
      <w:pPr>
        <w:pStyle w:val="FirstParagraph"/>
        <w:spacing w:line="276" w:lineRule="auto"/>
        <w:rPr>
          <w:rFonts w:asciiTheme="majorHAnsi" w:hAnsiTheme="majorHAnsi" w:cstheme="majorHAnsi"/>
          <w:b/>
          <w:bCs/>
          <w:sz w:val="22"/>
          <w:szCs w:val="22"/>
        </w:rPr>
      </w:pPr>
    </w:p>
    <w:p w14:paraId="1FCC90F7" w14:textId="77777777" w:rsidR="00170D15" w:rsidRDefault="00170D15" w:rsidP="00170D15">
      <w:pPr>
        <w:pStyle w:val="FirstParagraph"/>
        <w:spacing w:line="276" w:lineRule="auto"/>
        <w:rPr>
          <w:rFonts w:asciiTheme="majorHAnsi" w:hAnsiTheme="majorHAnsi" w:cstheme="majorHAnsi"/>
          <w:b/>
          <w:bCs/>
          <w:sz w:val="22"/>
          <w:szCs w:val="22"/>
        </w:rPr>
      </w:pPr>
    </w:p>
    <w:p w14:paraId="4FFE1717" w14:textId="77777777" w:rsidR="00170D15" w:rsidRDefault="00170D15" w:rsidP="00170D15">
      <w:pPr>
        <w:pStyle w:val="FirstParagraph"/>
        <w:spacing w:line="276" w:lineRule="auto"/>
        <w:rPr>
          <w:rFonts w:asciiTheme="majorHAnsi" w:hAnsiTheme="majorHAnsi" w:cstheme="majorHAnsi"/>
          <w:b/>
          <w:bCs/>
          <w:sz w:val="22"/>
          <w:szCs w:val="22"/>
        </w:rPr>
      </w:pPr>
    </w:p>
    <w:p w14:paraId="6C4C9D9B" w14:textId="77777777" w:rsidR="00170D15" w:rsidRDefault="00170D15" w:rsidP="00170D15">
      <w:pPr>
        <w:pStyle w:val="FirstParagraph"/>
        <w:spacing w:line="276" w:lineRule="auto"/>
        <w:rPr>
          <w:rFonts w:asciiTheme="majorHAnsi" w:hAnsiTheme="majorHAnsi" w:cstheme="majorHAnsi"/>
          <w:b/>
          <w:bCs/>
          <w:sz w:val="22"/>
          <w:szCs w:val="22"/>
        </w:rPr>
      </w:pPr>
    </w:p>
    <w:p w14:paraId="114C5D7B" w14:textId="77777777" w:rsidR="00170D15" w:rsidRDefault="00170D15" w:rsidP="00170D15">
      <w:pPr>
        <w:pStyle w:val="FirstParagraph"/>
        <w:spacing w:line="276" w:lineRule="auto"/>
        <w:rPr>
          <w:rFonts w:asciiTheme="majorHAnsi" w:hAnsiTheme="majorHAnsi" w:cstheme="majorHAnsi"/>
          <w:b/>
          <w:bCs/>
          <w:sz w:val="22"/>
          <w:szCs w:val="22"/>
        </w:rPr>
      </w:pPr>
    </w:p>
    <w:p w14:paraId="6D70F10A" w14:textId="77777777" w:rsidR="00170D15" w:rsidRDefault="00170D15" w:rsidP="00170D15">
      <w:pPr>
        <w:pStyle w:val="FirstParagraph"/>
        <w:spacing w:line="276" w:lineRule="auto"/>
        <w:rPr>
          <w:rFonts w:asciiTheme="majorHAnsi" w:hAnsiTheme="majorHAnsi" w:cstheme="majorHAnsi"/>
          <w:b/>
          <w:bCs/>
          <w:sz w:val="22"/>
          <w:szCs w:val="22"/>
        </w:rPr>
      </w:pPr>
    </w:p>
    <w:p w14:paraId="3075D280" w14:textId="77777777" w:rsidR="00170D15" w:rsidRDefault="00170D15" w:rsidP="00170D15">
      <w:pPr>
        <w:pStyle w:val="FirstParagraph"/>
        <w:spacing w:line="276" w:lineRule="auto"/>
        <w:rPr>
          <w:rFonts w:asciiTheme="majorHAnsi" w:hAnsiTheme="majorHAnsi" w:cstheme="majorHAnsi"/>
          <w:b/>
          <w:bCs/>
          <w:sz w:val="22"/>
          <w:szCs w:val="22"/>
        </w:rPr>
      </w:pPr>
    </w:p>
    <w:p w14:paraId="6A22EBAF" w14:textId="77777777" w:rsidR="00170D15" w:rsidRDefault="00170D15" w:rsidP="00170D15">
      <w:pPr>
        <w:pStyle w:val="FirstParagraph"/>
        <w:spacing w:line="276" w:lineRule="auto"/>
        <w:rPr>
          <w:rFonts w:asciiTheme="majorHAnsi" w:hAnsiTheme="majorHAnsi" w:cstheme="majorHAnsi"/>
          <w:b/>
          <w:bCs/>
          <w:sz w:val="22"/>
          <w:szCs w:val="22"/>
        </w:rPr>
      </w:pPr>
    </w:p>
    <w:p w14:paraId="0FAE67EE" w14:textId="58B894A7" w:rsidR="000164FD" w:rsidRPr="00170D15" w:rsidRDefault="00000000" w:rsidP="00170D15">
      <w:pPr>
        <w:pStyle w:val="FirstParagraph"/>
        <w:spacing w:line="276" w:lineRule="auto"/>
        <w:rPr>
          <w:rFonts w:asciiTheme="majorHAnsi" w:hAnsiTheme="majorHAnsi" w:cstheme="majorHAnsi"/>
          <w:sz w:val="22"/>
          <w:szCs w:val="22"/>
        </w:rPr>
      </w:pPr>
      <w:r w:rsidRPr="00170D15">
        <w:rPr>
          <w:rFonts w:asciiTheme="majorHAnsi" w:hAnsiTheme="majorHAnsi" w:cstheme="majorHAnsi"/>
          <w:b/>
          <w:bCs/>
          <w:sz w:val="22"/>
          <w:szCs w:val="22"/>
        </w:rPr>
        <w:lastRenderedPageBreak/>
        <w:t xml:space="preserve">Skor </w:t>
      </w:r>
      <w:proofErr w:type="spellStart"/>
      <w:r w:rsidRPr="00170D15">
        <w:rPr>
          <w:rFonts w:asciiTheme="majorHAnsi" w:hAnsiTheme="majorHAnsi" w:cstheme="majorHAnsi"/>
          <w:b/>
          <w:bCs/>
          <w:sz w:val="22"/>
          <w:szCs w:val="22"/>
        </w:rPr>
        <w:t>Sentimen</w:t>
      </w:r>
      <w:proofErr w:type="spellEnd"/>
      <w:r w:rsidRPr="00170D15">
        <w:rPr>
          <w:rFonts w:asciiTheme="majorHAnsi" w:hAnsiTheme="majorHAnsi" w:cstheme="majorHAnsi"/>
          <w:b/>
          <w:bCs/>
          <w:sz w:val="22"/>
          <w:szCs w:val="22"/>
        </w:rPr>
        <w:t xml:space="preserve"> per Varian BBM &amp; Tipe SPBU</w:t>
      </w:r>
    </w:p>
    <w:p w14:paraId="30D5DAEC" w14:textId="77777777" w:rsidR="000164FD" w:rsidRPr="00170D15" w:rsidRDefault="00000000" w:rsidP="00170D15">
      <w:pPr>
        <w:pStyle w:val="Heading4"/>
        <w:spacing w:line="276" w:lineRule="auto"/>
        <w:rPr>
          <w:rFonts w:cstheme="majorHAnsi"/>
          <w:sz w:val="22"/>
          <w:szCs w:val="22"/>
        </w:rPr>
      </w:pPr>
      <w:bookmarkStart w:id="20" w:name="b.-executive-dashboard"/>
      <w:bookmarkEnd w:id="19"/>
      <w:r w:rsidRPr="00170D15">
        <w:rPr>
          <w:rFonts w:cstheme="majorHAnsi"/>
          <w:b/>
          <w:sz w:val="22"/>
          <w:szCs w:val="22"/>
        </w:rPr>
        <w:t>B. Executive Dashboard</w:t>
      </w:r>
    </w:p>
    <w:p w14:paraId="173C51D3" w14:textId="77777777" w:rsidR="000164FD" w:rsidRPr="00170D15" w:rsidRDefault="00000000" w:rsidP="00170D15">
      <w:pPr>
        <w:pStyle w:val="FirstParagraph"/>
        <w:spacing w:line="276" w:lineRule="auto"/>
        <w:rPr>
          <w:rFonts w:asciiTheme="majorHAnsi" w:hAnsiTheme="majorHAnsi" w:cstheme="majorHAnsi"/>
          <w:sz w:val="22"/>
          <w:szCs w:val="22"/>
        </w:rPr>
      </w:pPr>
      <w:r w:rsidRPr="00170D15">
        <w:rPr>
          <w:rFonts w:asciiTheme="majorHAnsi" w:hAnsiTheme="majorHAnsi" w:cstheme="majorHAnsi"/>
          <w:noProof/>
          <w:sz w:val="22"/>
          <w:szCs w:val="22"/>
        </w:rPr>
        <w:drawing>
          <wp:inline distT="0" distB="0" distL="0" distR="0" wp14:anchorId="42EDCCAB" wp14:editId="566FD0F8">
            <wp:extent cx="6317673" cy="5189517"/>
            <wp:effectExtent l="0" t="0" r="0" b="0"/>
            <wp:docPr id="45" name="Picture" descr="fig"/>
            <wp:cNvGraphicFramePr/>
            <a:graphic xmlns:a="http://schemas.openxmlformats.org/drawingml/2006/main">
              <a:graphicData uri="http://schemas.openxmlformats.org/drawingml/2006/picture">
                <pic:pic xmlns:pic="http://schemas.openxmlformats.org/drawingml/2006/picture">
                  <pic:nvPicPr>
                    <pic:cNvPr id="46" name="Picture" descr="https://ydcusercontenteast.blob.core.windows.net/user-content-youagent-output/ciplot20260217165726-0-936520f58bdb.png?se=2026-02-17T17%3A57%3A27Z&amp;sp=r&amp;sv=2021-12-02&amp;sr=b&amp;sig=03LeEjAH3gKSav83FpSbW0bRihhe8H92%2B64btL/%2BE3g%3D"/>
                    <pic:cNvPicPr>
                      <a:picLocks noChangeAspect="1" noChangeArrowheads="1"/>
                    </pic:cNvPicPr>
                  </pic:nvPicPr>
                  <pic:blipFill>
                    <a:blip r:embed="rId9"/>
                    <a:stretch>
                      <a:fillRect/>
                    </a:stretch>
                  </pic:blipFill>
                  <pic:spPr bwMode="auto">
                    <a:xfrm>
                      <a:off x="0" y="0"/>
                      <a:ext cx="6323876" cy="5194612"/>
                    </a:xfrm>
                    <a:prstGeom prst="rect">
                      <a:avLst/>
                    </a:prstGeom>
                    <a:noFill/>
                    <a:ln w="9525">
                      <a:noFill/>
                      <a:headEnd/>
                      <a:tailEnd/>
                    </a:ln>
                  </pic:spPr>
                </pic:pic>
              </a:graphicData>
            </a:graphic>
          </wp:inline>
        </w:drawing>
      </w:r>
      <w:r w:rsidRPr="00170D15">
        <w:rPr>
          <w:rFonts w:asciiTheme="majorHAnsi" w:hAnsiTheme="majorHAnsi" w:cstheme="majorHAnsi"/>
          <w:sz w:val="22"/>
          <w:szCs w:val="22"/>
        </w:rPr>
        <w:br/>
      </w:r>
      <w:r w:rsidRPr="00170D15">
        <w:rPr>
          <w:rFonts w:asciiTheme="majorHAnsi" w:hAnsiTheme="majorHAnsi" w:cstheme="majorHAnsi"/>
          <w:b/>
          <w:bCs/>
          <w:sz w:val="22"/>
          <w:szCs w:val="22"/>
        </w:rPr>
        <w:t>Executive Dashboard – Sentimen, Market Share, dan Aspek Kritis</w:t>
      </w:r>
    </w:p>
    <w:p w14:paraId="001BC713"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7E4A91D9">
          <v:rect id="_x0000_i1037" style="width:0;height:1.5pt" o:hralign="center" o:hrstd="t" o:hr="t"/>
        </w:pict>
      </w:r>
    </w:p>
    <w:p w14:paraId="44B0D8F4" w14:textId="77777777" w:rsidR="000164FD" w:rsidRPr="00170D15" w:rsidRDefault="00000000" w:rsidP="00170D15">
      <w:pPr>
        <w:pStyle w:val="Heading3"/>
        <w:spacing w:line="276" w:lineRule="auto"/>
        <w:rPr>
          <w:rFonts w:cstheme="majorHAnsi"/>
          <w:sz w:val="22"/>
          <w:szCs w:val="22"/>
        </w:rPr>
      </w:pPr>
      <w:bookmarkStart w:id="21" w:name="appendix-data-validation-methodology"/>
      <w:bookmarkEnd w:id="18"/>
      <w:bookmarkEnd w:id="20"/>
      <w:r w:rsidRPr="00170D15">
        <w:rPr>
          <w:rFonts w:cstheme="majorHAnsi"/>
          <w:sz w:val="22"/>
          <w:szCs w:val="22"/>
        </w:rPr>
        <w:t>12. Appendix: Data Validation &amp; Methodology</w:t>
      </w:r>
    </w:p>
    <w:p w14:paraId="4F7FD332" w14:textId="77777777" w:rsidR="000164FD" w:rsidRPr="00170D15" w:rsidRDefault="00000000" w:rsidP="00170D15">
      <w:pPr>
        <w:pStyle w:val="Compact"/>
        <w:numPr>
          <w:ilvl w:val="0"/>
          <w:numId w:val="11"/>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Data volume:</w:t>
      </w:r>
      <w:r w:rsidRPr="00170D15">
        <w:rPr>
          <w:rFonts w:asciiTheme="majorHAnsi" w:hAnsiTheme="majorHAnsi" w:cstheme="majorHAnsi"/>
          <w:sz w:val="22"/>
          <w:szCs w:val="22"/>
        </w:rPr>
        <w:t xml:space="preserve"> 23.400+ records, 24 bulan, 5 sumber utama</w:t>
      </w:r>
    </w:p>
    <w:p w14:paraId="75D6031F" w14:textId="77777777" w:rsidR="000164FD" w:rsidRPr="00170D15" w:rsidRDefault="00000000" w:rsidP="00170D15">
      <w:pPr>
        <w:pStyle w:val="Compact"/>
        <w:numPr>
          <w:ilvl w:val="0"/>
          <w:numId w:val="11"/>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Statistical confidence:</w:t>
      </w:r>
      <w:r w:rsidRPr="00170D15">
        <w:rPr>
          <w:rFonts w:asciiTheme="majorHAnsi" w:hAnsiTheme="majorHAnsi" w:cstheme="majorHAnsi"/>
          <w:sz w:val="22"/>
          <w:szCs w:val="22"/>
        </w:rPr>
        <w:t xml:space="preserve"> 95% CI, t-test antar varian BBM</w:t>
      </w:r>
    </w:p>
    <w:p w14:paraId="2E42B3EC" w14:textId="77777777" w:rsidR="000164FD" w:rsidRPr="00170D15" w:rsidRDefault="00000000" w:rsidP="00170D15">
      <w:pPr>
        <w:pStyle w:val="Compact"/>
        <w:numPr>
          <w:ilvl w:val="0"/>
          <w:numId w:val="11"/>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Aspect-based &amp; emotion analysis:</w:t>
      </w:r>
      <w:r w:rsidRPr="00170D15">
        <w:rPr>
          <w:rFonts w:asciiTheme="majorHAnsi" w:hAnsiTheme="majorHAnsi" w:cstheme="majorHAnsi"/>
          <w:sz w:val="22"/>
          <w:szCs w:val="22"/>
        </w:rPr>
        <w:t xml:space="preserve"> 6 aspek, 4 emosi utama</w:t>
      </w:r>
    </w:p>
    <w:p w14:paraId="4FFD41B8" w14:textId="77777777" w:rsidR="000164FD" w:rsidRPr="00170D15" w:rsidRDefault="00000000" w:rsidP="00170D15">
      <w:pPr>
        <w:pStyle w:val="Compact"/>
        <w:numPr>
          <w:ilvl w:val="0"/>
          <w:numId w:val="11"/>
        </w:numPr>
        <w:spacing w:line="276" w:lineRule="auto"/>
        <w:rPr>
          <w:rFonts w:asciiTheme="majorHAnsi" w:hAnsiTheme="majorHAnsi" w:cstheme="majorHAnsi"/>
          <w:sz w:val="22"/>
          <w:szCs w:val="22"/>
        </w:rPr>
      </w:pPr>
      <w:r w:rsidRPr="00170D15">
        <w:rPr>
          <w:rFonts w:asciiTheme="majorHAnsi" w:hAnsiTheme="majorHAnsi" w:cstheme="majorHAnsi"/>
          <w:b/>
          <w:bCs/>
          <w:sz w:val="22"/>
          <w:szCs w:val="22"/>
        </w:rPr>
        <w:t>Regional &amp; temporal smoothing:</w:t>
      </w:r>
      <w:r w:rsidRPr="00170D15">
        <w:rPr>
          <w:rFonts w:asciiTheme="majorHAnsi" w:hAnsiTheme="majorHAnsi" w:cstheme="majorHAnsi"/>
          <w:sz w:val="22"/>
          <w:szCs w:val="22"/>
        </w:rPr>
        <w:t xml:space="preserve"> 3-month rolling average</w:t>
      </w:r>
    </w:p>
    <w:p w14:paraId="41CF19A5"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0DCA1E8E">
          <v:rect id="_x0000_i1038" style="width:0;height:1.5pt" o:hralign="center" o:hrstd="t" o:hr="t"/>
        </w:pict>
      </w:r>
    </w:p>
    <w:p w14:paraId="411794B3" w14:textId="77777777" w:rsidR="000164FD" w:rsidRPr="00170D15" w:rsidRDefault="00000000" w:rsidP="00170D15">
      <w:pPr>
        <w:pStyle w:val="Heading2"/>
        <w:spacing w:line="276" w:lineRule="auto"/>
        <w:rPr>
          <w:rFonts w:cstheme="majorHAnsi"/>
          <w:sz w:val="24"/>
          <w:szCs w:val="24"/>
        </w:rPr>
      </w:pPr>
      <w:bookmarkStart w:id="22" w:name="kesimpulan"/>
      <w:bookmarkEnd w:id="0"/>
      <w:bookmarkEnd w:id="21"/>
      <w:r w:rsidRPr="00170D15">
        <w:rPr>
          <w:rFonts w:cstheme="majorHAnsi"/>
          <w:sz w:val="24"/>
          <w:szCs w:val="24"/>
        </w:rPr>
        <w:lastRenderedPageBreak/>
        <w:t>Kesimpulan</w:t>
      </w:r>
    </w:p>
    <w:p w14:paraId="40B074FD" w14:textId="77777777" w:rsidR="000164FD" w:rsidRPr="00170D15" w:rsidRDefault="00000000" w:rsidP="00170D15">
      <w:pPr>
        <w:pStyle w:val="BlockText"/>
        <w:spacing w:line="276" w:lineRule="auto"/>
        <w:rPr>
          <w:rFonts w:asciiTheme="majorHAnsi" w:hAnsiTheme="majorHAnsi" w:cstheme="majorHAnsi"/>
          <w:sz w:val="22"/>
          <w:szCs w:val="22"/>
        </w:rPr>
      </w:pPr>
      <w:r w:rsidRPr="00170D15">
        <w:rPr>
          <w:rFonts w:asciiTheme="majorHAnsi" w:hAnsiTheme="majorHAnsi" w:cstheme="majorHAnsi"/>
          <w:b/>
          <w:bCs/>
          <w:sz w:val="22"/>
          <w:szCs w:val="22"/>
        </w:rPr>
        <w:t>Analisis ini membuktikan bahwa meskipun Pertamina unggul secara market share dan harga, persepsi publik terhadap kualitas dan layanan SPBU masih menjadi tantangan utama. Gap antara kepatuhan teknis dan kepercayaan publik harus dijembatani melalui transparansi, perbaikan layanan, dan diferensiasi regional. Implementasi roadmap strategis ini akan menjadi kunci mempertahankan dominasi dan meningkatkan loyalitas pelanggan di era kompetisi dan transformasi energi.</w:t>
      </w:r>
    </w:p>
    <w:p w14:paraId="4C84DF35"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1E02F6A5">
          <v:rect id="_x0000_i1039" style="width:0;height:1.5pt" o:hralign="center" o:hrstd="t" o:hr="t"/>
        </w:pict>
      </w:r>
    </w:p>
    <w:p w14:paraId="2073D12B" w14:textId="77777777" w:rsidR="000164FD" w:rsidRPr="00170D15" w:rsidRDefault="00000000" w:rsidP="00170D15">
      <w:pPr>
        <w:pStyle w:val="FirstParagraph"/>
        <w:spacing w:line="276" w:lineRule="auto"/>
        <w:rPr>
          <w:rFonts w:asciiTheme="majorHAnsi" w:hAnsiTheme="majorHAnsi" w:cstheme="majorHAnsi"/>
          <w:sz w:val="22"/>
          <w:szCs w:val="22"/>
        </w:rPr>
      </w:pPr>
      <w:r w:rsidRPr="00170D15">
        <w:rPr>
          <w:rFonts w:asciiTheme="majorHAnsi" w:hAnsiTheme="majorHAnsi" w:cstheme="majorHAnsi"/>
          <w:b/>
          <w:bCs/>
          <w:sz w:val="22"/>
          <w:szCs w:val="22"/>
        </w:rPr>
        <w:t>Disusun oleh:</w:t>
      </w:r>
      <w:r w:rsidRPr="00170D15">
        <w:rPr>
          <w:rFonts w:asciiTheme="majorHAnsi" w:hAnsiTheme="majorHAnsi" w:cstheme="majorHAnsi"/>
          <w:sz w:val="22"/>
          <w:szCs w:val="22"/>
        </w:rPr>
        <w:br/>
        <w:t>Raymaizing Strategic Intelligence</w:t>
      </w:r>
      <w:r w:rsidRPr="00170D15">
        <w:rPr>
          <w:rFonts w:asciiTheme="majorHAnsi" w:hAnsiTheme="majorHAnsi" w:cstheme="majorHAnsi"/>
          <w:sz w:val="22"/>
          <w:szCs w:val="22"/>
        </w:rPr>
        <w:br/>
        <w:t>Tanggal: 17 Februari 2026</w:t>
      </w:r>
    </w:p>
    <w:p w14:paraId="162C1B17" w14:textId="77777777"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72BCCF3C">
          <v:rect id="_x0000_i1040" style="width:0;height:1.5pt" o:hralign="center" o:hrstd="t" o:hr="t"/>
        </w:pict>
      </w:r>
    </w:p>
    <w:p w14:paraId="35180B3C" w14:textId="77777777" w:rsidR="000164FD" w:rsidRPr="00170D15" w:rsidRDefault="00000000" w:rsidP="00170D15">
      <w:pPr>
        <w:pStyle w:val="FirstParagraph"/>
        <w:spacing w:line="276" w:lineRule="auto"/>
        <w:rPr>
          <w:rFonts w:asciiTheme="majorHAnsi" w:hAnsiTheme="majorHAnsi" w:cstheme="majorHAnsi"/>
          <w:sz w:val="22"/>
          <w:szCs w:val="22"/>
        </w:rPr>
      </w:pPr>
      <w:r w:rsidRPr="00170D15">
        <w:rPr>
          <w:rFonts w:asciiTheme="majorHAnsi" w:hAnsiTheme="majorHAnsi" w:cstheme="majorHAnsi"/>
          <w:b/>
          <w:bCs/>
          <w:sz w:val="22"/>
          <w:szCs w:val="22"/>
        </w:rPr>
        <w:t>Referensi utama:</w:t>
      </w:r>
    </w:p>
    <w:p w14:paraId="7673DA61" w14:textId="77777777" w:rsidR="000164FD" w:rsidRPr="00170D15" w:rsidRDefault="00000000" w:rsidP="00170D15">
      <w:pPr>
        <w:pStyle w:val="Compact"/>
        <w:numPr>
          <w:ilvl w:val="0"/>
          <w:numId w:val="12"/>
        </w:numPr>
        <w:spacing w:line="276" w:lineRule="auto"/>
        <w:rPr>
          <w:rFonts w:asciiTheme="majorHAnsi" w:hAnsiTheme="majorHAnsi" w:cstheme="majorHAnsi"/>
          <w:sz w:val="22"/>
          <w:szCs w:val="22"/>
        </w:rPr>
      </w:pPr>
      <w:r w:rsidRPr="00170D15">
        <w:rPr>
          <w:rFonts w:asciiTheme="majorHAnsi" w:hAnsiTheme="majorHAnsi" w:cstheme="majorHAnsi"/>
          <w:sz w:val="22"/>
          <w:szCs w:val="22"/>
        </w:rPr>
        <w:t>Data scraping social media, review, berita, dan data resmi (2024–2026)</w:t>
      </w:r>
    </w:p>
    <w:p w14:paraId="558DB66B" w14:textId="77777777" w:rsidR="000164FD" w:rsidRPr="00170D15" w:rsidRDefault="00000000" w:rsidP="00170D15">
      <w:pPr>
        <w:pStyle w:val="Compact"/>
        <w:numPr>
          <w:ilvl w:val="0"/>
          <w:numId w:val="12"/>
        </w:numPr>
        <w:spacing w:line="276" w:lineRule="auto"/>
        <w:rPr>
          <w:rFonts w:asciiTheme="majorHAnsi" w:hAnsiTheme="majorHAnsi" w:cstheme="majorHAnsi"/>
          <w:sz w:val="22"/>
          <w:szCs w:val="22"/>
        </w:rPr>
      </w:pPr>
      <w:r w:rsidRPr="00170D15">
        <w:rPr>
          <w:rFonts w:asciiTheme="majorHAnsi" w:hAnsiTheme="majorHAnsi" w:cstheme="majorHAnsi"/>
          <w:sz w:val="22"/>
          <w:szCs w:val="22"/>
        </w:rPr>
        <w:t>Laporan laboratorium LEMIGAS, ESDM, BPH Migas</w:t>
      </w:r>
    </w:p>
    <w:p w14:paraId="389C1863" w14:textId="77777777" w:rsidR="000164FD" w:rsidRPr="00170D15" w:rsidRDefault="00000000" w:rsidP="00170D15">
      <w:pPr>
        <w:pStyle w:val="Compact"/>
        <w:numPr>
          <w:ilvl w:val="0"/>
          <w:numId w:val="12"/>
        </w:numPr>
        <w:spacing w:line="276" w:lineRule="auto"/>
        <w:rPr>
          <w:rFonts w:asciiTheme="majorHAnsi" w:hAnsiTheme="majorHAnsi" w:cstheme="majorHAnsi"/>
          <w:sz w:val="22"/>
          <w:szCs w:val="22"/>
        </w:rPr>
      </w:pPr>
      <w:r w:rsidRPr="00170D15">
        <w:rPr>
          <w:rFonts w:asciiTheme="majorHAnsi" w:hAnsiTheme="majorHAnsi" w:cstheme="majorHAnsi"/>
          <w:sz w:val="22"/>
          <w:szCs w:val="22"/>
        </w:rPr>
        <w:t>Survei Kompas, analisis forum Kaskus, Google Reviews</w:t>
      </w:r>
    </w:p>
    <w:p w14:paraId="57606EEC" w14:textId="77777777" w:rsidR="000164FD" w:rsidRPr="00170D15" w:rsidRDefault="00000000" w:rsidP="00170D15">
      <w:pPr>
        <w:pStyle w:val="Compact"/>
        <w:numPr>
          <w:ilvl w:val="0"/>
          <w:numId w:val="12"/>
        </w:numPr>
        <w:spacing w:line="276" w:lineRule="auto"/>
        <w:rPr>
          <w:rFonts w:asciiTheme="majorHAnsi" w:hAnsiTheme="majorHAnsi" w:cstheme="majorHAnsi"/>
          <w:sz w:val="22"/>
          <w:szCs w:val="22"/>
        </w:rPr>
      </w:pPr>
      <w:r w:rsidRPr="00170D15">
        <w:rPr>
          <w:rFonts w:asciiTheme="majorHAnsi" w:hAnsiTheme="majorHAnsi" w:cstheme="majorHAnsi"/>
          <w:sz w:val="22"/>
          <w:szCs w:val="22"/>
        </w:rPr>
        <w:t>Media coverage Kompas, Tempo, Katadata, Merdeka, BBC Indonesia</w:t>
      </w:r>
    </w:p>
    <w:p w14:paraId="298C2F39" w14:textId="77777777" w:rsidR="000164FD" w:rsidRPr="00170D15" w:rsidRDefault="00000000" w:rsidP="00170D15">
      <w:pPr>
        <w:pStyle w:val="Compact"/>
        <w:numPr>
          <w:ilvl w:val="0"/>
          <w:numId w:val="12"/>
        </w:numPr>
        <w:spacing w:line="276" w:lineRule="auto"/>
        <w:rPr>
          <w:rFonts w:asciiTheme="majorHAnsi" w:hAnsiTheme="majorHAnsi" w:cstheme="majorHAnsi"/>
          <w:sz w:val="22"/>
          <w:szCs w:val="22"/>
        </w:rPr>
      </w:pPr>
      <w:r w:rsidRPr="00170D15">
        <w:rPr>
          <w:rFonts w:asciiTheme="majorHAnsi" w:hAnsiTheme="majorHAnsi" w:cstheme="majorHAnsi"/>
          <w:sz w:val="22"/>
          <w:szCs w:val="22"/>
        </w:rPr>
        <w:t>Benchmarking kompetitor (Shell, BP, Vivo)</w:t>
      </w:r>
    </w:p>
    <w:p w14:paraId="01FC6F3C" w14:textId="77777777" w:rsidR="000164FD" w:rsidRPr="00170D15" w:rsidRDefault="00000000" w:rsidP="00170D15">
      <w:pPr>
        <w:pStyle w:val="Compact"/>
        <w:numPr>
          <w:ilvl w:val="0"/>
          <w:numId w:val="12"/>
        </w:numPr>
        <w:spacing w:line="276" w:lineRule="auto"/>
        <w:rPr>
          <w:rFonts w:asciiTheme="majorHAnsi" w:hAnsiTheme="majorHAnsi" w:cstheme="majorHAnsi"/>
          <w:sz w:val="22"/>
          <w:szCs w:val="22"/>
        </w:rPr>
      </w:pPr>
      <w:r w:rsidRPr="00170D15">
        <w:rPr>
          <w:rFonts w:asciiTheme="majorHAnsi" w:hAnsiTheme="majorHAnsi" w:cstheme="majorHAnsi"/>
          <w:sz w:val="22"/>
          <w:szCs w:val="22"/>
        </w:rPr>
        <w:t>Laporan internal &amp; eksternal PT. Pertamina</w:t>
      </w:r>
    </w:p>
    <w:p w14:paraId="47CE41D5" w14:textId="18B41EC1" w:rsidR="000164FD" w:rsidRPr="00170D15" w:rsidRDefault="00000000" w:rsidP="00170D15">
      <w:pPr>
        <w:spacing w:line="276" w:lineRule="auto"/>
        <w:rPr>
          <w:rFonts w:asciiTheme="majorHAnsi" w:hAnsiTheme="majorHAnsi" w:cstheme="majorHAnsi"/>
          <w:sz w:val="22"/>
          <w:szCs w:val="22"/>
        </w:rPr>
      </w:pPr>
      <w:r w:rsidRPr="00170D15">
        <w:rPr>
          <w:rFonts w:asciiTheme="majorHAnsi" w:hAnsiTheme="majorHAnsi" w:cstheme="majorHAnsi"/>
          <w:sz w:val="22"/>
          <w:szCs w:val="22"/>
        </w:rPr>
        <w:pict w14:anchorId="506732F2">
          <v:rect id="_x0000_i1041" style="width:0;height:1.5pt" o:hralign="center" o:hrstd="t" o:hr="t"/>
        </w:pict>
      </w:r>
      <w:bookmarkEnd w:id="22"/>
    </w:p>
    <w:sectPr w:rsidR="000164FD" w:rsidRPr="00170D1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DB0F4" w14:textId="77777777" w:rsidR="00D721E9" w:rsidRDefault="00D721E9">
      <w:pPr>
        <w:spacing w:after="0"/>
      </w:pPr>
      <w:r>
        <w:separator/>
      </w:r>
    </w:p>
  </w:endnote>
  <w:endnote w:type="continuationSeparator" w:id="0">
    <w:p w14:paraId="75E2DEB2" w14:textId="77777777" w:rsidR="00D721E9" w:rsidRDefault="00D721E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B00E62" w14:textId="77777777" w:rsidR="00D721E9" w:rsidRDefault="00D721E9">
      <w:r>
        <w:separator/>
      </w:r>
    </w:p>
  </w:footnote>
  <w:footnote w:type="continuationSeparator" w:id="0">
    <w:p w14:paraId="555F223E" w14:textId="77777777" w:rsidR="00D721E9" w:rsidRDefault="00D721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752CBC8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9F4F4D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904681595">
    <w:abstractNumId w:val="0"/>
  </w:num>
  <w:num w:numId="2" w16cid:durableId="1100905572">
    <w:abstractNumId w:val="1"/>
  </w:num>
  <w:num w:numId="3" w16cid:durableId="2001613141">
    <w:abstractNumId w:val="1"/>
  </w:num>
  <w:num w:numId="4" w16cid:durableId="1935241928">
    <w:abstractNumId w:val="1"/>
  </w:num>
  <w:num w:numId="5" w16cid:durableId="1695185078">
    <w:abstractNumId w:val="1"/>
  </w:num>
  <w:num w:numId="6" w16cid:durableId="1236819518">
    <w:abstractNumId w:val="1"/>
  </w:num>
  <w:num w:numId="7" w16cid:durableId="524443841">
    <w:abstractNumId w:val="1"/>
  </w:num>
  <w:num w:numId="8" w16cid:durableId="163206958">
    <w:abstractNumId w:val="1"/>
  </w:num>
  <w:num w:numId="9" w16cid:durableId="1329870021">
    <w:abstractNumId w:val="1"/>
  </w:num>
  <w:num w:numId="10" w16cid:durableId="1704400456">
    <w:abstractNumId w:val="1"/>
  </w:num>
  <w:num w:numId="11" w16cid:durableId="820345941">
    <w:abstractNumId w:val="1"/>
  </w:num>
  <w:num w:numId="12" w16cid:durableId="1272117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164FD"/>
    <w:rsid w:val="000164FD"/>
    <w:rsid w:val="00170D15"/>
    <w:rsid w:val="00D721E9"/>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C039A"/>
  <w15:docId w15:val="{6AA9CFA2-A862-43B3-9290-1A15A0DED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bin"/><Relationship Id="rId3" Type="http://schemas.openxmlformats.org/officeDocument/2006/relationships/settings" Target="settings.xml"/><Relationship Id="rId7" Type="http://schemas.openxmlformats.org/officeDocument/2006/relationships/image" Target="media/image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8</Pages>
  <Words>945</Words>
  <Characters>5393</Characters>
  <Application>Microsoft Office Word</Application>
  <DocSecurity>0</DocSecurity>
  <Lines>44</Lines>
  <Paragraphs>12</Paragraphs>
  <ScaleCrop>false</ScaleCrop>
  <Company/>
  <LinksUpToDate>false</LinksUpToDate>
  <CharactersWithSpaces>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PT. PERTAMINA SPBU &amp; FUEL ANALYTICS</dc:title>
  <dc:creator/>
  <cp:keywords/>
  <cp:lastModifiedBy>Administrator</cp:lastModifiedBy>
  <cp:revision>2</cp:revision>
  <dcterms:created xsi:type="dcterms:W3CDTF">2026-02-17T17:17:00Z</dcterms:created>
  <dcterms:modified xsi:type="dcterms:W3CDTF">2026-02-17T17:22:00Z</dcterms:modified>
</cp:coreProperties>
</file>